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1" w:rsidRPr="00EE4FF1" w:rsidRDefault="009C7C35" w:rsidP="009C7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686325"/>
            <wp:effectExtent l="19050" t="0" r="3175" b="0"/>
            <wp:docPr id="1" name="Рисунок 1" descr="F:\Внеурочка 2023-2024\чит грам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3-2024\чит грам 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F1" w:rsidRPr="00EE4FF1" w:rsidRDefault="00EE4FF1" w:rsidP="00EE4FF1">
      <w:pPr>
        <w:pStyle w:val="FR2"/>
        <w:rPr>
          <w:sz w:val="24"/>
          <w:szCs w:val="24"/>
        </w:rPr>
      </w:pPr>
    </w:p>
    <w:p w:rsidR="00C8779E" w:rsidRDefault="003F63DC" w:rsidP="00EE4FF1">
      <w:pPr>
        <w:pStyle w:val="ab"/>
      </w:pPr>
      <w:r w:rsidRPr="00EE4FF1">
        <w:t xml:space="preserve">               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предмету «Формирование читательско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компетентности» для 7 классов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составлена на основе: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РФ от 29.12.2012 № 273-ФЗ "Об образовании в Российской Федерации";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утвержденным Приказом Министерства образования и науки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17.12.2010 г. № 1897;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идеями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ЗакономРоссийской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«Об образовании»;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учетом требований стандарта второго поколения (ФГОС) к личностным и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п. 10 «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образования» выделено отдельным умением «смысловое чтение».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Новизна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ланируемых результатах освоения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учебных программ по всем предметам средней школы.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В результате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Обучающиеся научатся дополнять готовые информационные объекты (таблицы, схемы, тексты) и создавать свои собственные (сообщения, сочинения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графические работы). Овладеют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входит в образовательную область «Филология».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в основной школе направлено на достижение следующих целей: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 деятельности школьников;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различными видами текстов и создавать на их основе собственные тексты.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рассчитан на 34 часа</w:t>
      </w:r>
      <w:r w:rsidR="00C43C90"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 раз в </w:t>
      </w:r>
      <w:proofErr w:type="spellStart"/>
      <w:r w:rsidR="00C43C90"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неделю</w:t>
      </w:r>
      <w:proofErr w:type="gramStart"/>
      <w:r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3C90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43C90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="00C43C90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программы- 1 год.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следующее: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информации и понимание текста;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и интерпретация текста;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критический анализ и оценка информации.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Ожидаемые результаты реализации программы: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культурной компетентности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читательской компетентности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отношения к чтению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читательской активности 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мотивации к чтению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книге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Планируемые результаты изучения дисциплины «Формирование читательской компетентности»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используя явно заданную в тексте информацию;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выстраивать последовательность описываемых событий, делать выводы по содержанию текста;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основные текстовые и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метафорами – понимать переносный смысл выражений.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сможет: </w:t>
      </w:r>
    </w:p>
    <w:p w:rsidR="00C8779E" w:rsidRPr="00C8779E" w:rsidRDefault="00C8779E" w:rsidP="00C87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</w:r>
    </w:p>
    <w:p w:rsidR="00C8779E" w:rsidRPr="00C8779E" w:rsidRDefault="00C8779E" w:rsidP="00C87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вырабатывать разные точки зрения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утверждения, сделанные в тексте, исходя из своих представлений и мире; находить доводы в защиту своей точки зрения;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имеющихся знаний, жизненного опыта подвергать сомнению достоверность   информации, обнаруживать недостоверность получаемой информации, пробелы в информации и находить пути восполнения этих пробелов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Брать на себя инициативу в организации совместного действия (деловое лидерство).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обучения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материалах учебной литературы ответ на заданный вопрос;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на возможное разнообразие способов решения учебной задачи;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осуществлять синтез как составление целого из частей;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аналогии между изучаемым материалом и собственным опытом.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информацию из сообщений разных видов в соответствии с учебной задачей;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запись (фиксацию) указанной учителем информации об изучаемом языковом факте;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обобщать (выводить общее для целого ряда единичных объектов).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Система оценки достижений учащихся 7 классов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оценивания зна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 проводится в форме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зачете/незачета   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Виды контроля: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-практические, самостоятельные и контрольные работы.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учетом возрастных особенностей развития учащихся.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C8779E" w:rsidRPr="00C8779E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стандарта реализуется следующими видами усложняющейся учебной деятельности: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рецептивная деятельность: чтение и полноценное восприятие художественного текста;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деятельность: анализ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подобных </w:t>
      </w:r>
      <w:proofErr w:type="gramStart"/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выявление в них общих и своеобразных черт.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 изуч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предмета остается работа с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текстом, что закономерно является важнейшим приоритетом в преподавании данной дисциплины.</w:t>
      </w:r>
    </w:p>
    <w:p w:rsidR="00C8779E" w:rsidRPr="00C8779E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базируется на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русским языком, литературой, историей, экологией, риторикой, географией, обществознанием.</w:t>
      </w:r>
    </w:p>
    <w:p w:rsidR="00C8779E" w:rsidRPr="00C8779E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Личностные, </w:t>
      </w:r>
      <w:proofErr w:type="spellStart"/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предметные результаты освоения данного курса в основной школе.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мира; готовности и способности вести диалог с другими людьми и достигать в нём взаимопонимания;</w:t>
      </w:r>
      <w:proofErr w:type="gramEnd"/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литературы в основной школе: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C8779E" w:rsidRPr="00C8779E" w:rsidRDefault="00C8779E" w:rsidP="00CC668E">
      <w:pPr>
        <w:tabs>
          <w:tab w:val="left" w:pos="80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выражаются в следующем:</w:t>
      </w:r>
      <w:r w:rsidR="00CC6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C8779E" w:rsidRPr="00C8779E" w:rsidRDefault="00C43C90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текст: определять его принадлежность к одному из литературных родов и жанров; понимать и формулировать тему, идею;</w:t>
      </w:r>
    </w:p>
    <w:p w:rsidR="00C8779E" w:rsidRPr="00C8779E" w:rsidRDefault="00C43C90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сюжета, композиции, изобразительно-выразительных средств языка, понимание их роли в раскрытии идейно-художественного содержания текста;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элементарной литературоведческой терминологией при анализе   текста;</w:t>
      </w:r>
    </w:p>
    <w:p w:rsidR="00C8779E" w:rsidRPr="00C8779E" w:rsidRDefault="00C8779E" w:rsidP="00C43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-собственная интерпретация, понимание авторской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и своё отношение к ней.</w:t>
      </w: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C90" w:rsidRDefault="00EE4FF1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43C90"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4" w:rsidRDefault="00FC0CF4" w:rsidP="00EE4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315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7"/>
        <w:gridCol w:w="6964"/>
        <w:gridCol w:w="3827"/>
      </w:tblGrid>
      <w:tr w:rsidR="00EE4FF1" w:rsidRPr="00B40864" w:rsidTr="00FC0CF4">
        <w:trPr>
          <w:trHeight w:val="389"/>
        </w:trPr>
        <w:tc>
          <w:tcPr>
            <w:tcW w:w="1827" w:type="dxa"/>
            <w:vMerge w:val="restart"/>
          </w:tcPr>
          <w:p w:rsidR="00EE4FF1" w:rsidRPr="00B40864" w:rsidRDefault="00EE4FF1" w:rsidP="00FC0CF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6964" w:type="dxa"/>
            <w:vMerge w:val="restart"/>
          </w:tcPr>
          <w:p w:rsidR="00EE4FF1" w:rsidRPr="00B40864" w:rsidRDefault="00EE4FF1" w:rsidP="00FC0CF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EE4FF1" w:rsidRPr="00B40864" w:rsidRDefault="00EE4FF1" w:rsidP="00FC0CF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Форма организации</w:t>
            </w:r>
          </w:p>
        </w:tc>
      </w:tr>
      <w:tr w:rsidR="00EE4FF1" w:rsidRPr="00B40864" w:rsidTr="00FC0CF4">
        <w:trPr>
          <w:trHeight w:val="276"/>
        </w:trPr>
        <w:tc>
          <w:tcPr>
            <w:tcW w:w="1827" w:type="dxa"/>
            <w:vMerge/>
          </w:tcPr>
          <w:p w:rsidR="00EE4FF1" w:rsidRPr="00B40864" w:rsidRDefault="00EE4FF1" w:rsidP="00FC0CF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4" w:type="dxa"/>
            <w:vMerge/>
          </w:tcPr>
          <w:p w:rsidR="00EE4FF1" w:rsidRPr="00B40864" w:rsidRDefault="00EE4FF1" w:rsidP="00FC0CF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EE4FF1" w:rsidRPr="00B40864" w:rsidRDefault="00EE4FF1" w:rsidP="00FC0CF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Вводное занятие. Кейс по функциональной (читательской</w:t>
            </w:r>
            <w:proofErr w:type="gram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рамотности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кейс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информации и понимание текста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Лекционное занятие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темы и общей цели или назначения текста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4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темы и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Сбор материала и анализ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5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Выделение главной и второстепенной информации текста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6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информации, явно заданной в тексте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40864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 текста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7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Выстраивание последовательности описываемых событий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8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основных текстовых и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внетекстовых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текстом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9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информации, данной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ввиде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графика, таблицы, схемы, в текстовую информацию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исследование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10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Формулирование прямых выводов и заключений на основе фактов, имеющихся в тексте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40864">
              <w:rPr>
                <w:rFonts w:ascii="Times New Roman" w:hAnsi="Times New Roman"/>
              </w:rPr>
              <w:t>ндивидуальная работа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11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Метафоричность речи, умение понимать образность языка текстов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12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текстами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13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в тексте доводов в подтверждение выдвинутых тезисов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14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Интерпретация и обобщение информации, представленной в тексте неявно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15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Установление связей, не высказанных в тексте напрямую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работа, игра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16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текста системы аргументов для обоснования определённой позиции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работа, игра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17</w:t>
            </w:r>
          </w:p>
        </w:tc>
        <w:tc>
          <w:tcPr>
            <w:tcW w:w="6964" w:type="dxa"/>
          </w:tcPr>
          <w:p w:rsidR="00EE4FF1" w:rsidRPr="00207F5E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5E"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 точек зрения и разных источников информации по заданной теме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18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Исследование, составление кроссворда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19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Критический анализ и оценка информации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Оценивание утверждений, сделанных в тексте, исходя из своих представлений о мире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21</w:t>
            </w:r>
          </w:p>
        </w:tc>
        <w:tc>
          <w:tcPr>
            <w:tcW w:w="6964" w:type="dxa"/>
          </w:tcPr>
          <w:p w:rsidR="00EE4FF1" w:rsidRPr="00FC0CF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F4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доводов в защиту своей точки зрения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игра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22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Обнаружение недостоверности получаемой информации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23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Нахождение путей восполнения пробелов в информации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гра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24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Решение на основе текста учебно-практических задач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Лекция с элементами практики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25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читательской грамотности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26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в игровой форме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27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понимания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рочитанного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28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собственных текстов на основе прочитанных текстов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анализ текста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29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Поэтический текст как источник информации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текстами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30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pStyle w:val="a4"/>
            </w:pPr>
            <w:proofErr w:type="gramStart"/>
            <w:r w:rsidRPr="00B40864">
              <w:t>Типы текстов: текст-объяснение (объяснительное сочинение, резюме,</w:t>
            </w:r>
            <w:proofErr w:type="gramEnd"/>
          </w:p>
          <w:p w:rsidR="00EE4FF1" w:rsidRPr="00B40864" w:rsidRDefault="00EE4FF1" w:rsidP="00FC0CF4">
            <w:pPr>
              <w:pStyle w:val="a4"/>
            </w:pPr>
            <w:r w:rsidRPr="00B40864">
              <w:t>толкование, определение)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31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pStyle w:val="a4"/>
            </w:pPr>
            <w:r w:rsidRPr="00B40864">
              <w:t xml:space="preserve">Работа с </w:t>
            </w:r>
            <w:proofErr w:type="spellStart"/>
            <w:r w:rsidRPr="00B40864">
              <w:t>несплошным</w:t>
            </w:r>
            <w:proofErr w:type="spellEnd"/>
            <w:r w:rsidRPr="00B40864">
              <w:t xml:space="preserve"> текстом: информационные листы и объявления, графики и диаграммы, посты и рекламные тексты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32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 задачи.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игра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33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формированию читательской грамотности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EE4FF1" w:rsidRPr="00B40864" w:rsidTr="00FC0CF4">
        <w:trPr>
          <w:trHeight w:val="170"/>
        </w:trPr>
        <w:tc>
          <w:tcPr>
            <w:tcW w:w="1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34</w:t>
            </w:r>
          </w:p>
        </w:tc>
        <w:tc>
          <w:tcPr>
            <w:tcW w:w="6964" w:type="dxa"/>
          </w:tcPr>
          <w:p w:rsidR="00EE4FF1" w:rsidRPr="00B40864" w:rsidRDefault="00EE4FF1" w:rsidP="00FC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EE4FF1" w:rsidRPr="00B40864" w:rsidRDefault="00EE4FF1" w:rsidP="00FC0CF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занятие</w:t>
            </w:r>
          </w:p>
        </w:tc>
      </w:tr>
    </w:tbl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рекомендуемой литературы: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Бакланова, И. Ю. Формирование умений комплексного литературоведческого анализа художественного текста на II и III ступени обучения как способ совершенствования читательской компетенции // И. Ю. Бакланова. – Режим доступа: http://ipkps.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bsu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ru/source/metod_sluzva/teacher/op11-12/apo_11-12/rus_lit11-12.asp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Воюшина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П. Модернизация литературного образования и развитие младших школьников: Монография. – СПб.: Сударыня, 2007. – 320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Гончарова, Е. Л. Ранние этапы читательского развития. К теории вопросы / Е. Л. Гончарова // Электронная библиотека Московского городского психолого-педагогического университета. – Режим доступа: http://psychlib.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mgppu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periodica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defect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/d0701004.htm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Глаголева, С. А. Преподавание литературы в рамках интегрированного курса гуманитарных дисциплин (истории, литературы, МХК, иностранных языков) / С.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Глаголева // Интеграция предметов гуманитарного цикла. – С. 168-171. – Режим доступа: http://www. g1583.ru/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resursnyj_centr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integraciya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Грудьева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Интеграция предметов гуманитарного цикла в современной школе / Н. А.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Грудьева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Учебно-методический портал. – Режим доступа: http://www.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uchmet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/139672/</w:t>
      </w:r>
    </w:p>
    <w:p w:rsidR="00C8779E" w:rsidRPr="00C8779E" w:rsidRDefault="00E83227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Ф. Литература. 7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Методические рекомендации / Т. Ф. </w:t>
      </w:r>
      <w:proofErr w:type="spellStart"/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 2010. – 192 </w:t>
      </w:r>
      <w:proofErr w:type="gramStart"/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Кутейникова Н.Е. Методика работы с исторической научно-познавательной книгой на уроках литературы // Русская словесность, № 6, 2004, стр. 40.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Государственные образовательные стандарты в системе общего образования: теория и практика / В. С.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Никандров, М. В. Рыжаков. – М.: Изд-во Московского психологического социального института, 2002. – 147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Мосунова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Структура и развитие смыслового понимания художественного текста. – М., 2006.</w:t>
      </w:r>
    </w:p>
    <w:p w:rsidR="00ED3CB1" w:rsidRDefault="00ED3CB1"/>
    <w:sectPr w:rsidR="00ED3CB1" w:rsidSect="00EE4FF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68" w:rsidRDefault="00AB3768" w:rsidP="008E7B64">
      <w:pPr>
        <w:spacing w:after="0" w:line="240" w:lineRule="auto"/>
      </w:pPr>
      <w:r>
        <w:separator/>
      </w:r>
    </w:p>
  </w:endnote>
  <w:endnote w:type="continuationSeparator" w:id="1">
    <w:p w:rsidR="00AB3768" w:rsidRDefault="00AB3768" w:rsidP="008E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575702"/>
      <w:docPartObj>
        <w:docPartGallery w:val="Page Numbers (Bottom of Page)"/>
        <w:docPartUnique/>
      </w:docPartObj>
    </w:sdtPr>
    <w:sdtContent>
      <w:p w:rsidR="008E7B64" w:rsidRDefault="00AB62C6">
        <w:pPr>
          <w:pStyle w:val="a7"/>
          <w:jc w:val="right"/>
        </w:pPr>
        <w:r>
          <w:fldChar w:fldCharType="begin"/>
        </w:r>
        <w:r w:rsidR="008E7B64">
          <w:instrText>PAGE   \* MERGEFORMAT</w:instrText>
        </w:r>
        <w:r>
          <w:fldChar w:fldCharType="separate"/>
        </w:r>
        <w:r w:rsidR="009C7C35">
          <w:rPr>
            <w:noProof/>
          </w:rPr>
          <w:t>11</w:t>
        </w:r>
        <w:r>
          <w:fldChar w:fldCharType="end"/>
        </w:r>
      </w:p>
    </w:sdtContent>
  </w:sdt>
  <w:p w:rsidR="008E7B64" w:rsidRDefault="008E7B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68" w:rsidRDefault="00AB3768" w:rsidP="008E7B64">
      <w:pPr>
        <w:spacing w:after="0" w:line="240" w:lineRule="auto"/>
      </w:pPr>
      <w:r>
        <w:separator/>
      </w:r>
    </w:p>
  </w:footnote>
  <w:footnote w:type="continuationSeparator" w:id="1">
    <w:p w:rsidR="00AB3768" w:rsidRDefault="00AB3768" w:rsidP="008E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C38"/>
    <w:multiLevelType w:val="multilevel"/>
    <w:tmpl w:val="30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7D6C"/>
    <w:multiLevelType w:val="multilevel"/>
    <w:tmpl w:val="B22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218A4"/>
    <w:multiLevelType w:val="multilevel"/>
    <w:tmpl w:val="FA8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B9F"/>
    <w:multiLevelType w:val="multilevel"/>
    <w:tmpl w:val="10F6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00067"/>
    <w:multiLevelType w:val="multilevel"/>
    <w:tmpl w:val="606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943"/>
    <w:rsid w:val="001562DE"/>
    <w:rsid w:val="001605C7"/>
    <w:rsid w:val="001B2A8C"/>
    <w:rsid w:val="00207F5E"/>
    <w:rsid w:val="0023781C"/>
    <w:rsid w:val="00296E26"/>
    <w:rsid w:val="003F63DC"/>
    <w:rsid w:val="004561F5"/>
    <w:rsid w:val="005E7139"/>
    <w:rsid w:val="00806943"/>
    <w:rsid w:val="008E7B64"/>
    <w:rsid w:val="00965D12"/>
    <w:rsid w:val="009946A7"/>
    <w:rsid w:val="009C6CEA"/>
    <w:rsid w:val="009C7C35"/>
    <w:rsid w:val="00A45CEE"/>
    <w:rsid w:val="00A93086"/>
    <w:rsid w:val="00A97B8E"/>
    <w:rsid w:val="00AB3768"/>
    <w:rsid w:val="00AB62C6"/>
    <w:rsid w:val="00B34E9C"/>
    <w:rsid w:val="00B40864"/>
    <w:rsid w:val="00C43C90"/>
    <w:rsid w:val="00C8779E"/>
    <w:rsid w:val="00CC668E"/>
    <w:rsid w:val="00E83227"/>
    <w:rsid w:val="00ED3CB1"/>
    <w:rsid w:val="00EE4FF1"/>
    <w:rsid w:val="00FC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8779E"/>
  </w:style>
  <w:style w:type="character" w:customStyle="1" w:styleId="c5">
    <w:name w:val="c5"/>
    <w:basedOn w:val="a0"/>
    <w:rsid w:val="00C8779E"/>
  </w:style>
  <w:style w:type="paragraph" w:customStyle="1" w:styleId="c85">
    <w:name w:val="c85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8779E"/>
  </w:style>
  <w:style w:type="character" w:customStyle="1" w:styleId="c51">
    <w:name w:val="c51"/>
    <w:basedOn w:val="a0"/>
    <w:rsid w:val="00C8779E"/>
  </w:style>
  <w:style w:type="character" w:customStyle="1" w:styleId="c2">
    <w:name w:val="c2"/>
    <w:basedOn w:val="a0"/>
    <w:rsid w:val="00C8779E"/>
  </w:style>
  <w:style w:type="paragraph" w:customStyle="1" w:styleId="c4">
    <w:name w:val="c4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8779E"/>
  </w:style>
  <w:style w:type="character" w:customStyle="1" w:styleId="c80">
    <w:name w:val="c80"/>
    <w:basedOn w:val="a0"/>
    <w:rsid w:val="00C8779E"/>
  </w:style>
  <w:style w:type="character" w:customStyle="1" w:styleId="c53">
    <w:name w:val="c53"/>
    <w:basedOn w:val="a0"/>
    <w:rsid w:val="00C8779E"/>
  </w:style>
  <w:style w:type="paragraph" w:customStyle="1" w:styleId="c16">
    <w:name w:val="c16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43C90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B4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64"/>
  </w:style>
  <w:style w:type="paragraph" w:styleId="a7">
    <w:name w:val="footer"/>
    <w:basedOn w:val="a"/>
    <w:link w:val="a8"/>
    <w:uiPriority w:val="99"/>
    <w:unhideWhenUsed/>
    <w:rsid w:val="008E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B64"/>
  </w:style>
  <w:style w:type="paragraph" w:styleId="a9">
    <w:name w:val="Balloon Text"/>
    <w:basedOn w:val="a"/>
    <w:link w:val="aa"/>
    <w:uiPriority w:val="99"/>
    <w:semiHidden/>
    <w:unhideWhenUsed/>
    <w:rsid w:val="008E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64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3F63D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F63DC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4F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</dc:creator>
  <cp:lastModifiedBy>Хохрякова С А</cp:lastModifiedBy>
  <cp:revision>11</cp:revision>
  <cp:lastPrinted>2024-02-16T02:16:00Z</cp:lastPrinted>
  <dcterms:created xsi:type="dcterms:W3CDTF">2022-10-07T08:40:00Z</dcterms:created>
  <dcterms:modified xsi:type="dcterms:W3CDTF">2024-02-16T02:54:00Z</dcterms:modified>
</cp:coreProperties>
</file>