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75" w:rsidRDefault="000E1825" w:rsidP="000E1825">
      <w:pPr>
        <w:pStyle w:val="af9"/>
        <w:ind w:left="0"/>
        <w:rPr>
          <w:sz w:val="20"/>
        </w:rPr>
      </w:pPr>
      <w:r w:rsidRPr="000E1825">
        <w:rPr>
          <w:sz w:val="20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87738122" r:id="rId6"/>
        </w:object>
      </w:r>
    </w:p>
    <w:p w:rsidR="00F21152" w:rsidRDefault="00F21152" w:rsidP="00DB5175">
      <w:pPr>
        <w:pStyle w:val="af9"/>
        <w:ind w:left="5491"/>
        <w:rPr>
          <w:sz w:val="20"/>
        </w:rPr>
      </w:pPr>
    </w:p>
    <w:p w:rsidR="000E1825" w:rsidRDefault="000E1825" w:rsidP="007C7FA7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0E1825" w:rsidRDefault="000E1825" w:rsidP="007C7FA7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0E1825" w:rsidRDefault="000E1825" w:rsidP="007C7FA7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0E1825" w:rsidRDefault="000E1825" w:rsidP="007C7FA7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0E1825" w:rsidRDefault="000E1825" w:rsidP="007C7FA7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D74A3A" w:rsidRPr="000E1825" w:rsidRDefault="00D74A3A" w:rsidP="007C7FA7">
      <w:pPr>
        <w:tabs>
          <w:tab w:val="left" w:pos="993"/>
        </w:tabs>
        <w:jc w:val="center"/>
        <w:rPr>
          <w:b/>
          <w:sz w:val="28"/>
          <w:szCs w:val="28"/>
        </w:rPr>
      </w:pPr>
      <w:r w:rsidRPr="000E1825">
        <w:rPr>
          <w:b/>
          <w:sz w:val="28"/>
          <w:szCs w:val="28"/>
        </w:rPr>
        <w:lastRenderedPageBreak/>
        <w:t>ПОЯСНИТЕЛЬНАЯ ЗАПИСКА</w:t>
      </w:r>
    </w:p>
    <w:p w:rsidR="00D74A3A" w:rsidRPr="00D374D4" w:rsidRDefault="00D74A3A" w:rsidP="00D74A3A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DB5175" w:rsidRPr="00DB5175" w:rsidRDefault="00DB5175" w:rsidP="00DB5175">
      <w:pPr>
        <w:pStyle w:val="af9"/>
        <w:ind w:right="-143" w:firstLine="566"/>
        <w:jc w:val="both"/>
        <w:rPr>
          <w:sz w:val="28"/>
          <w:szCs w:val="28"/>
        </w:rPr>
      </w:pPr>
      <w:r w:rsidRPr="00DB5175">
        <w:rPr>
          <w:sz w:val="28"/>
          <w:szCs w:val="28"/>
        </w:rPr>
        <w:t>Рабочая программа курса «Финансовая грамотность» для 4 класса на 2024-2025</w:t>
      </w:r>
      <w:r w:rsidR="000E1825">
        <w:rPr>
          <w:sz w:val="28"/>
          <w:szCs w:val="28"/>
        </w:rPr>
        <w:t xml:space="preserve"> </w:t>
      </w:r>
      <w:r w:rsidRPr="00DB5175">
        <w:rPr>
          <w:sz w:val="28"/>
          <w:szCs w:val="28"/>
        </w:rPr>
        <w:t>год разработана в соответствии с Федеральным государственным стандартом начального общего образовани</w:t>
      </w:r>
      <w:proofErr w:type="gramStart"/>
      <w:r w:rsidRPr="00DB5175">
        <w:rPr>
          <w:sz w:val="28"/>
          <w:szCs w:val="28"/>
        </w:rPr>
        <w:t>я(</w:t>
      </w:r>
      <w:proofErr w:type="gramEnd"/>
      <w:r w:rsidRPr="00DB5175">
        <w:rPr>
          <w:sz w:val="28"/>
          <w:szCs w:val="28"/>
        </w:rPr>
        <w:t>ФГОСНОО), требованиями Основной</w:t>
      </w:r>
    </w:p>
    <w:p w:rsidR="00DB5175" w:rsidRPr="00DB5175" w:rsidRDefault="00DB5175" w:rsidP="00DB5175">
      <w:pPr>
        <w:pStyle w:val="af9"/>
        <w:spacing w:before="1"/>
        <w:ind w:right="-143"/>
        <w:jc w:val="both"/>
        <w:rPr>
          <w:sz w:val="28"/>
          <w:szCs w:val="28"/>
        </w:rPr>
      </w:pPr>
      <w:r w:rsidRPr="00DB5175">
        <w:rPr>
          <w:sz w:val="28"/>
          <w:szCs w:val="28"/>
        </w:rPr>
        <w:t xml:space="preserve">образовательной программы ОУ и </w:t>
      </w:r>
      <w:proofErr w:type="gramStart"/>
      <w:r w:rsidRPr="00DB5175">
        <w:rPr>
          <w:sz w:val="28"/>
          <w:szCs w:val="28"/>
        </w:rPr>
        <w:t>направлена</w:t>
      </w:r>
      <w:proofErr w:type="gramEnd"/>
      <w:r w:rsidRPr="00DB5175">
        <w:rPr>
          <w:sz w:val="28"/>
          <w:szCs w:val="28"/>
        </w:rPr>
        <w:t xml:space="preserve">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</w:t>
      </w:r>
    </w:p>
    <w:p w:rsidR="00DB5175" w:rsidRPr="00DB5175" w:rsidRDefault="00DB5175" w:rsidP="00DB5175">
      <w:pPr>
        <w:pStyle w:val="af9"/>
        <w:spacing w:before="11"/>
        <w:ind w:left="0" w:right="-143"/>
        <w:jc w:val="both"/>
        <w:rPr>
          <w:sz w:val="28"/>
          <w:szCs w:val="28"/>
        </w:rPr>
      </w:pPr>
    </w:p>
    <w:p w:rsidR="00DB5175" w:rsidRPr="00DB5175" w:rsidRDefault="00DB5175" w:rsidP="00DB5175">
      <w:pPr>
        <w:pStyle w:val="af9"/>
        <w:ind w:right="-143" w:firstLine="566"/>
        <w:jc w:val="both"/>
        <w:rPr>
          <w:sz w:val="28"/>
          <w:szCs w:val="28"/>
        </w:rPr>
      </w:pPr>
      <w:r w:rsidRPr="00DB5175">
        <w:rPr>
          <w:sz w:val="28"/>
          <w:szCs w:val="28"/>
        </w:rPr>
        <w:t xml:space="preserve">Программа курса разработана на основе авторской программы: </w:t>
      </w:r>
      <w:proofErr w:type="spellStart"/>
      <w:r w:rsidRPr="00DB5175">
        <w:rPr>
          <w:sz w:val="28"/>
          <w:szCs w:val="28"/>
        </w:rPr>
        <w:t>Корлюгова</w:t>
      </w:r>
      <w:proofErr w:type="spellEnd"/>
      <w:r w:rsidRPr="00DB5175">
        <w:rPr>
          <w:sz w:val="28"/>
          <w:szCs w:val="28"/>
        </w:rPr>
        <w:t xml:space="preserve"> Ю.Н., </w:t>
      </w:r>
      <w:proofErr w:type="spellStart"/>
      <w:r w:rsidRPr="00DB5175">
        <w:rPr>
          <w:sz w:val="28"/>
          <w:szCs w:val="28"/>
        </w:rPr>
        <w:t>Гоппе</w:t>
      </w:r>
      <w:proofErr w:type="spellEnd"/>
      <w:r w:rsidRPr="00DB5175">
        <w:rPr>
          <w:sz w:val="28"/>
          <w:szCs w:val="28"/>
        </w:rPr>
        <w:t xml:space="preserve"> Е. Е.Финансовая грамотность: учебная программа. 4 классобщеобразовательнаяорг.-М.:ВАКО,2018.-32c.</w:t>
      </w:r>
      <w:proofErr w:type="gramStart"/>
      <w:r w:rsidRPr="00DB5175">
        <w:rPr>
          <w:sz w:val="28"/>
          <w:szCs w:val="28"/>
        </w:rPr>
        <w:t>–(Учимся разумному</w:t>
      </w:r>
      <w:proofErr w:type="gramEnd"/>
    </w:p>
    <w:p w:rsidR="00DB5175" w:rsidRPr="00DB5175" w:rsidRDefault="00DB5175" w:rsidP="00DB5175">
      <w:pPr>
        <w:pStyle w:val="af9"/>
        <w:spacing w:before="1"/>
        <w:ind w:right="-143"/>
        <w:jc w:val="both"/>
        <w:rPr>
          <w:sz w:val="28"/>
          <w:szCs w:val="28"/>
        </w:rPr>
      </w:pPr>
      <w:proofErr w:type="gramStart"/>
      <w:r w:rsidRPr="00DB5175">
        <w:rPr>
          <w:sz w:val="28"/>
          <w:szCs w:val="28"/>
        </w:rPr>
        <w:t>Финансовому поведению).</w:t>
      </w:r>
      <w:proofErr w:type="gramEnd"/>
    </w:p>
    <w:p w:rsidR="00D74A3A" w:rsidRPr="00DB5175" w:rsidRDefault="00DB5175" w:rsidP="00DB5175">
      <w:pPr>
        <w:ind w:right="-144"/>
        <w:jc w:val="both"/>
        <w:rPr>
          <w:bCs/>
          <w:sz w:val="28"/>
          <w:szCs w:val="28"/>
        </w:rPr>
      </w:pPr>
      <w:r w:rsidRPr="00DB5175">
        <w:rPr>
          <w:sz w:val="28"/>
          <w:szCs w:val="28"/>
        </w:rPr>
        <w:t xml:space="preserve"> </w:t>
      </w:r>
      <w:r w:rsidR="00D74A3A" w:rsidRPr="00DB5175">
        <w:rPr>
          <w:sz w:val="28"/>
          <w:szCs w:val="28"/>
        </w:rPr>
        <w:t>«Финансовая грамотность» является прикладным курсом, реали</w:t>
      </w:r>
      <w:r w:rsidRPr="00DB5175">
        <w:rPr>
          <w:sz w:val="28"/>
          <w:szCs w:val="28"/>
        </w:rPr>
        <w:t>зующим интересы обучающихся 4 класса</w:t>
      </w:r>
      <w:r w:rsidR="00D74A3A" w:rsidRPr="00DB5175">
        <w:rPr>
          <w:sz w:val="28"/>
          <w:szCs w:val="28"/>
        </w:rPr>
        <w:t xml:space="preserve"> в сфере экономики семьи</w:t>
      </w:r>
      <w:proofErr w:type="gramStart"/>
      <w:r w:rsidR="00D74A3A" w:rsidRPr="00DB5175">
        <w:rPr>
          <w:sz w:val="28"/>
          <w:szCs w:val="28"/>
        </w:rPr>
        <w:t>.</w:t>
      </w:r>
      <w:r w:rsidR="00D74A3A" w:rsidRPr="00DB5175">
        <w:rPr>
          <w:bCs/>
          <w:sz w:val="28"/>
          <w:szCs w:val="28"/>
        </w:rPr>
        <w:t>П</w:t>
      </w:r>
      <w:proofErr w:type="gramEnd"/>
      <w:r w:rsidR="00D74A3A" w:rsidRPr="00DB5175">
        <w:rPr>
          <w:bCs/>
          <w:sz w:val="28"/>
          <w:szCs w:val="28"/>
        </w:rPr>
        <w:t xml:space="preserve">ри составлении программы учитывались особенности младшего школьного возраста. </w:t>
      </w:r>
      <w:r w:rsidR="00D74A3A" w:rsidRPr="00DB5175">
        <w:rPr>
          <w:sz w:val="28"/>
          <w:szCs w:val="28"/>
        </w:rPr>
        <w:t xml:space="preserve">Программа рассчитана на 1 час в неделю,  составлена на 34 часа  для </w:t>
      </w:r>
      <w:r w:rsidRPr="00DB5175">
        <w:rPr>
          <w:sz w:val="28"/>
          <w:szCs w:val="28"/>
        </w:rPr>
        <w:t xml:space="preserve"> учащихся 4 класса</w:t>
      </w:r>
      <w:r w:rsidR="00D74A3A" w:rsidRPr="00DB5175">
        <w:rPr>
          <w:sz w:val="28"/>
          <w:szCs w:val="28"/>
        </w:rPr>
        <w:t>.</w:t>
      </w:r>
    </w:p>
    <w:p w:rsidR="00D74A3A" w:rsidRDefault="00D74A3A" w:rsidP="00D74A3A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</w:p>
    <w:p w:rsidR="00D74A3A" w:rsidRPr="0026693B" w:rsidRDefault="00D74A3A" w:rsidP="00D74A3A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26693B">
        <w:rPr>
          <w:b/>
          <w:sz w:val="28"/>
          <w:szCs w:val="28"/>
        </w:rPr>
        <w:t xml:space="preserve"> программы:</w:t>
      </w:r>
    </w:p>
    <w:p w:rsidR="00D74A3A" w:rsidRPr="00516A07" w:rsidRDefault="00D74A3A" w:rsidP="00D74A3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развитие экономического образа мышления; </w:t>
      </w:r>
    </w:p>
    <w:p w:rsidR="00D74A3A" w:rsidRPr="00516A07" w:rsidRDefault="00D74A3A" w:rsidP="00D74A3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воспитание ответственности и нравственного поведения в области экономических отношений в семье;</w:t>
      </w:r>
    </w:p>
    <w:p w:rsidR="00D74A3A" w:rsidRPr="00516A07" w:rsidRDefault="00D74A3A" w:rsidP="00D74A3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D74A3A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09333A" w:rsidRDefault="00D74A3A" w:rsidP="00D74A3A">
      <w:pPr>
        <w:ind w:right="-144"/>
        <w:jc w:val="both"/>
        <w:rPr>
          <w:b/>
          <w:sz w:val="28"/>
          <w:szCs w:val="28"/>
          <w:u w:val="single"/>
        </w:rPr>
      </w:pPr>
      <w:r w:rsidRPr="0026693B">
        <w:rPr>
          <w:sz w:val="28"/>
          <w:szCs w:val="28"/>
        </w:rPr>
        <w:tab/>
      </w:r>
      <w:r w:rsidRPr="0009333A">
        <w:rPr>
          <w:b/>
          <w:sz w:val="28"/>
          <w:szCs w:val="28"/>
          <w:u w:val="single"/>
        </w:rPr>
        <w:t>Основные содержательные линии курса: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семейный бюджет. </w:t>
      </w:r>
    </w:p>
    <w:p w:rsidR="00D74A3A" w:rsidRPr="0026693B" w:rsidRDefault="00D74A3A" w:rsidP="00D74A3A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</w:p>
    <w:p w:rsidR="00D74A3A" w:rsidRPr="0026693B" w:rsidRDefault="00D74A3A" w:rsidP="00D74A3A">
      <w:pPr>
        <w:pStyle w:val="ab"/>
        <w:ind w:left="0" w:right="-144"/>
        <w:jc w:val="both"/>
        <w:rPr>
          <w:sz w:val="28"/>
          <w:szCs w:val="28"/>
        </w:rPr>
      </w:pPr>
    </w:p>
    <w:p w:rsidR="00D74A3A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Освоение содержания опирается на </w:t>
      </w:r>
      <w:proofErr w:type="spellStart"/>
      <w:r w:rsidRPr="0026693B">
        <w:rPr>
          <w:sz w:val="28"/>
          <w:szCs w:val="28"/>
        </w:rPr>
        <w:t>межп</w:t>
      </w:r>
      <w:r>
        <w:rPr>
          <w:sz w:val="28"/>
          <w:szCs w:val="28"/>
        </w:rPr>
        <w:t>редметные</w:t>
      </w:r>
      <w:proofErr w:type="spellEnd"/>
      <w:r>
        <w:rPr>
          <w:sz w:val="28"/>
          <w:szCs w:val="28"/>
        </w:rPr>
        <w:t xml:space="preserve"> связи с курса</w:t>
      </w:r>
      <w:r w:rsidRPr="0026693B">
        <w:rPr>
          <w:sz w:val="28"/>
          <w:szCs w:val="28"/>
        </w:rPr>
        <w:t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</w:t>
      </w:r>
      <w:r>
        <w:rPr>
          <w:sz w:val="28"/>
          <w:szCs w:val="28"/>
        </w:rPr>
        <w:t>е навыки поиска, анализа и пред</w:t>
      </w:r>
      <w:r w:rsidRPr="0026693B">
        <w:rPr>
          <w:sz w:val="28"/>
          <w:szCs w:val="28"/>
        </w:rPr>
        <w:t>ставления информации и публичных выступлений.</w:t>
      </w:r>
    </w:p>
    <w:p w:rsidR="00D74A3A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516A07" w:rsidRDefault="00D74A3A" w:rsidP="00D74A3A">
      <w:pPr>
        <w:ind w:right="-144"/>
        <w:jc w:val="both"/>
        <w:rPr>
          <w:sz w:val="28"/>
          <w:szCs w:val="28"/>
        </w:rPr>
      </w:pPr>
      <w:proofErr w:type="gramStart"/>
      <w:r w:rsidRPr="00516A07">
        <w:rPr>
          <w:sz w:val="28"/>
          <w:szCs w:val="28"/>
          <w:u w:val="single"/>
        </w:rPr>
        <w:t>Новизна данной программы</w:t>
      </w:r>
      <w:r w:rsidRPr="00516A07">
        <w:rPr>
          <w:sz w:val="28"/>
          <w:szCs w:val="28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  <w:proofErr w:type="gramEnd"/>
    </w:p>
    <w:p w:rsidR="00D74A3A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D74A3A" w:rsidRPr="000A1DA6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sz w:val="28"/>
          <w:szCs w:val="28"/>
          <w:u w:val="single"/>
        </w:rPr>
      </w:pPr>
      <w:r w:rsidRPr="000A1DA6">
        <w:rPr>
          <w:sz w:val="28"/>
          <w:szCs w:val="28"/>
          <w:u w:val="single"/>
        </w:rPr>
        <w:t>Предполагаемые результаты реализации программы</w:t>
      </w:r>
    </w:p>
    <w:p w:rsidR="00D74A3A" w:rsidRPr="00516A07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b/>
          <w:sz w:val="28"/>
          <w:szCs w:val="28"/>
        </w:rPr>
      </w:pPr>
    </w:p>
    <w:p w:rsidR="00D74A3A" w:rsidRPr="00516A07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Личностными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D74A3A" w:rsidRPr="00516A07" w:rsidRDefault="00D74A3A" w:rsidP="00D74A3A">
      <w:pPr>
        <w:pStyle w:val="af5"/>
        <w:numPr>
          <w:ilvl w:val="0"/>
          <w:numId w:val="4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осознание себя как члена семьи, общества и государства;</w:t>
      </w:r>
    </w:p>
    <w:p w:rsidR="00D74A3A" w:rsidRPr="00516A07" w:rsidRDefault="00D74A3A" w:rsidP="00D74A3A">
      <w:pPr>
        <w:pStyle w:val="af5"/>
        <w:numPr>
          <w:ilvl w:val="0"/>
          <w:numId w:val="4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D74A3A" w:rsidRPr="00516A07" w:rsidRDefault="00D74A3A" w:rsidP="00D74A3A">
      <w:pPr>
        <w:pStyle w:val="af5"/>
        <w:numPr>
          <w:ilvl w:val="0"/>
          <w:numId w:val="4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развитие самостоятельности и осознания личной ответственности за свои поступки;</w:t>
      </w:r>
    </w:p>
    <w:p w:rsidR="00D74A3A" w:rsidRPr="00516A07" w:rsidRDefault="00D74A3A" w:rsidP="00D74A3A">
      <w:pPr>
        <w:pStyle w:val="af5"/>
        <w:numPr>
          <w:ilvl w:val="0"/>
          <w:numId w:val="4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D74A3A" w:rsidRPr="00516A07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proofErr w:type="spellStart"/>
      <w:r w:rsidRPr="00516A07">
        <w:rPr>
          <w:b/>
          <w:i/>
          <w:sz w:val="28"/>
          <w:szCs w:val="28"/>
        </w:rPr>
        <w:t>Метапредметными</w:t>
      </w:r>
      <w:r w:rsidRPr="00516A07">
        <w:rPr>
          <w:sz w:val="28"/>
          <w:szCs w:val="28"/>
        </w:rPr>
        <w:t>результатами</w:t>
      </w:r>
      <w:proofErr w:type="spellEnd"/>
      <w:r w:rsidRPr="00516A07">
        <w:rPr>
          <w:sz w:val="28"/>
          <w:szCs w:val="28"/>
        </w:rPr>
        <w:t xml:space="preserve"> изучения курса «Финансовая грамотность» являются:</w:t>
      </w:r>
    </w:p>
    <w:p w:rsidR="00D74A3A" w:rsidRPr="00516A07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познавательные:</w:t>
      </w:r>
    </w:p>
    <w:p w:rsidR="00D74A3A" w:rsidRPr="00516A07" w:rsidRDefault="00D74A3A" w:rsidP="00D74A3A">
      <w:pPr>
        <w:pStyle w:val="af5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D74A3A" w:rsidRPr="00516A07" w:rsidRDefault="00D74A3A" w:rsidP="00D74A3A">
      <w:pPr>
        <w:pStyle w:val="af5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D74A3A" w:rsidRPr="00516A07" w:rsidRDefault="00D74A3A" w:rsidP="00D74A3A">
      <w:pPr>
        <w:pStyle w:val="af5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74A3A" w:rsidRPr="00516A07" w:rsidRDefault="00D74A3A" w:rsidP="00D74A3A">
      <w:pPr>
        <w:pStyle w:val="af5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овладение базовыми   предметными и </w:t>
      </w:r>
      <w:proofErr w:type="spellStart"/>
      <w:r w:rsidRPr="00516A07">
        <w:rPr>
          <w:sz w:val="28"/>
          <w:szCs w:val="28"/>
        </w:rPr>
        <w:t>межпредметными</w:t>
      </w:r>
      <w:proofErr w:type="spellEnd"/>
      <w:r w:rsidRPr="00516A07">
        <w:rPr>
          <w:sz w:val="28"/>
          <w:szCs w:val="28"/>
        </w:rPr>
        <w:t xml:space="preserve"> понятиями;</w:t>
      </w:r>
    </w:p>
    <w:p w:rsidR="00D74A3A" w:rsidRPr="00C45907" w:rsidRDefault="00D74A3A" w:rsidP="00D74A3A">
      <w:pPr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регулятивные:</w:t>
      </w:r>
    </w:p>
    <w:p w:rsidR="00D74A3A" w:rsidRDefault="00D74A3A" w:rsidP="00D74A3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составление простых планов с помощью учителя;</w:t>
      </w:r>
    </w:p>
    <w:p w:rsidR="00D74A3A" w:rsidRPr="00516A07" w:rsidRDefault="00D74A3A" w:rsidP="00D74A3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понимание цели своих действий;</w:t>
      </w:r>
    </w:p>
    <w:p w:rsidR="00D74A3A" w:rsidRPr="00516A07" w:rsidRDefault="00D74A3A" w:rsidP="00D74A3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проявление познавательной и творческой инициативы;</w:t>
      </w:r>
    </w:p>
    <w:p w:rsidR="00D74A3A" w:rsidRPr="00516A07" w:rsidRDefault="00D74A3A" w:rsidP="00D74A3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оценка правильности выполнения действий;</w:t>
      </w:r>
    </w:p>
    <w:p w:rsidR="00D74A3A" w:rsidRPr="00516A07" w:rsidRDefault="00D74A3A" w:rsidP="00D74A3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адекватное восприятие предложений товарищей, учителей, родителей;</w:t>
      </w:r>
    </w:p>
    <w:p w:rsidR="00D74A3A" w:rsidRPr="00516A07" w:rsidRDefault="00D74A3A" w:rsidP="00D74A3A">
      <w:pPr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коммуникативные:</w:t>
      </w:r>
    </w:p>
    <w:p w:rsidR="00D74A3A" w:rsidRPr="00516A07" w:rsidRDefault="00D74A3A" w:rsidP="00D74A3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составление текстов в устной и письменной формах;</w:t>
      </w:r>
    </w:p>
    <w:p w:rsidR="00D74A3A" w:rsidRPr="00516A07" w:rsidRDefault="00D74A3A" w:rsidP="00D74A3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слушать собеседника и вести диалог;</w:t>
      </w:r>
    </w:p>
    <w:p w:rsidR="00D74A3A" w:rsidRPr="00516A07" w:rsidRDefault="00D74A3A" w:rsidP="00D74A3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D74A3A" w:rsidRPr="00516A07" w:rsidRDefault="00D74A3A" w:rsidP="00D74A3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D74A3A" w:rsidRPr="00516A07" w:rsidRDefault="00D74A3A" w:rsidP="00D74A3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74A3A" w:rsidRPr="00516A07" w:rsidRDefault="00D74A3A" w:rsidP="00D74A3A">
      <w:pPr>
        <w:pStyle w:val="af5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Предметными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понимание и правильное использование экономических терминов;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представление о роли денег в семье и обществе;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умение характеризовать виды и функции денег;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знание источников доходов и направлений расходов семьи;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умение рассчитывать доходы и расходы и составлять простой семейный бюджет;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lastRenderedPageBreak/>
        <w:t>определение элементарных проблем в области семейных финансов и путей их решения;</w:t>
      </w:r>
    </w:p>
    <w:p w:rsidR="00D74A3A" w:rsidRPr="00516A07" w:rsidRDefault="00D74A3A" w:rsidP="00D74A3A">
      <w:pPr>
        <w:pStyle w:val="af5"/>
        <w:numPr>
          <w:ilvl w:val="0"/>
          <w:numId w:val="8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проведение элементарных финансовых расчётов.</w:t>
      </w:r>
    </w:p>
    <w:p w:rsidR="00D74A3A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Методы преподавания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При изучении курса предполага</w:t>
      </w:r>
      <w:r>
        <w:rPr>
          <w:sz w:val="28"/>
          <w:szCs w:val="28"/>
        </w:rPr>
        <w:t>ется преобладание активных и ин</w:t>
      </w:r>
      <w:r w:rsidRPr="0026693B">
        <w:rPr>
          <w:sz w:val="28"/>
          <w:szCs w:val="28"/>
        </w:rPr>
        <w:t>терактивных методов обучения.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Мозаика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Этот метод может быть использов</w:t>
      </w:r>
      <w:r>
        <w:rPr>
          <w:sz w:val="28"/>
          <w:szCs w:val="28"/>
        </w:rPr>
        <w:t>ан при ответе на вопросы или ре</w:t>
      </w:r>
      <w:r w:rsidRPr="0026693B">
        <w:rPr>
          <w:sz w:val="28"/>
          <w:szCs w:val="28"/>
        </w:rPr>
        <w:t>шении задач.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Класс делится на группы. В кажд</w:t>
      </w:r>
      <w:r>
        <w:rPr>
          <w:sz w:val="28"/>
          <w:szCs w:val="28"/>
        </w:rPr>
        <w:t>ой группе число человек соответ</w:t>
      </w:r>
      <w:r w:rsidRPr="0026693B">
        <w:rPr>
          <w:sz w:val="28"/>
          <w:szCs w:val="28"/>
        </w:rPr>
        <w:t>ствует количеству задач.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proofErr w:type="gramStart"/>
      <w:r w:rsidRPr="0026693B">
        <w:rPr>
          <w:sz w:val="28"/>
          <w:szCs w:val="28"/>
        </w:rPr>
        <w:t>• Членам группы случайным образом (например, на каждом столе</w:t>
      </w:r>
      <w:proofErr w:type="gramEnd"/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карточки с номерами номером в</w:t>
      </w:r>
      <w:r>
        <w:rPr>
          <w:sz w:val="28"/>
          <w:szCs w:val="28"/>
        </w:rPr>
        <w:t>низ) присваиваются номера, соот</w:t>
      </w:r>
      <w:r w:rsidRPr="0026693B">
        <w:rPr>
          <w:sz w:val="28"/>
          <w:szCs w:val="28"/>
        </w:rPr>
        <w:t>ветствующие номеру задачи.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Ученики пересаживаются таким образом, чтобы за одним столом оказались игроки с одинаковыми ном</w:t>
      </w:r>
      <w:r>
        <w:rPr>
          <w:sz w:val="28"/>
          <w:szCs w:val="28"/>
        </w:rPr>
        <w:t>ерами, которые вместе решают за</w:t>
      </w:r>
      <w:r w:rsidRPr="0026693B">
        <w:rPr>
          <w:sz w:val="28"/>
          <w:szCs w:val="28"/>
        </w:rPr>
        <w:t>дачу (задачи), соответствующую их номерам.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Все возвращаются в свои коман</w:t>
      </w:r>
      <w:r>
        <w:rPr>
          <w:sz w:val="28"/>
          <w:szCs w:val="28"/>
        </w:rPr>
        <w:t>ды, и каждый «эксперт» представ</w:t>
      </w:r>
      <w:r w:rsidRPr="0026693B">
        <w:rPr>
          <w:sz w:val="28"/>
          <w:szCs w:val="28"/>
        </w:rPr>
        <w:t>ляет свою задачу остальным членам команды.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• Из каждой команды к доске </w:t>
      </w:r>
      <w:r>
        <w:rPr>
          <w:sz w:val="28"/>
          <w:szCs w:val="28"/>
        </w:rPr>
        <w:t>вызывают игроков для решения за</w:t>
      </w:r>
      <w:r w:rsidRPr="0026693B">
        <w:rPr>
          <w:sz w:val="28"/>
          <w:szCs w:val="28"/>
        </w:rPr>
        <w:t>дач, в которых они не были экспертами.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«Один — два — вместе»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Тестовые задания с открытым отве</w:t>
      </w:r>
      <w:r>
        <w:rPr>
          <w:sz w:val="28"/>
          <w:szCs w:val="28"/>
        </w:rPr>
        <w:t>том, задания, связанные с объяс</w:t>
      </w:r>
      <w:r w:rsidRPr="0026693B">
        <w:rPr>
          <w:sz w:val="28"/>
          <w:szCs w:val="28"/>
        </w:rPr>
        <w:t>нением смысла (например, пословиц),</w:t>
      </w:r>
      <w:r>
        <w:rPr>
          <w:sz w:val="28"/>
          <w:szCs w:val="28"/>
        </w:rPr>
        <w:t xml:space="preserve"> могут также выполняться в груп</w:t>
      </w:r>
      <w:r w:rsidRPr="0026693B">
        <w:rPr>
          <w:sz w:val="28"/>
          <w:szCs w:val="28"/>
        </w:rPr>
        <w:t>пах следующим образом. На 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каждого. На следующем шаге создают г</w:t>
      </w:r>
      <w:r>
        <w:rPr>
          <w:sz w:val="28"/>
          <w:szCs w:val="28"/>
        </w:rPr>
        <w:t>руппу из двух или трёх пар и вы</w:t>
      </w:r>
      <w:r w:rsidRPr="0026693B">
        <w:rPr>
          <w:sz w:val="28"/>
          <w:szCs w:val="28"/>
        </w:rPr>
        <w:t>рабатывают общий ответ. По этой методике может быть разработан эскиз постера, если он выполняется группой. В этом случае лучше ограничиться четырьмя участниками.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Дерево решений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При выполнении заданий по классификации, например товаров и услуг, или принятию решений, напри</w:t>
      </w:r>
      <w:r>
        <w:rPr>
          <w:sz w:val="28"/>
          <w:szCs w:val="28"/>
        </w:rPr>
        <w:t>мер выбор варианта семейного от</w:t>
      </w:r>
      <w:r w:rsidRPr="0026693B">
        <w:rPr>
          <w:sz w:val="28"/>
          <w:szCs w:val="28"/>
        </w:rPr>
        <w:t>дыха, можно построить дерево реш</w:t>
      </w:r>
      <w:r>
        <w:rPr>
          <w:sz w:val="28"/>
          <w:szCs w:val="28"/>
        </w:rPr>
        <w:t>ений. Оно обычно строится верши</w:t>
      </w:r>
      <w:r w:rsidRPr="0026693B">
        <w:rPr>
          <w:sz w:val="28"/>
          <w:szCs w:val="28"/>
        </w:rPr>
        <w:t>ной вниз.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Мозговой штурм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групповых проектах, наприм</w:t>
      </w:r>
      <w:r>
        <w:rPr>
          <w:sz w:val="28"/>
          <w:szCs w:val="28"/>
        </w:rPr>
        <w:t>ер организации праздника в клас</w:t>
      </w:r>
      <w:r w:rsidRPr="0026693B">
        <w:rPr>
          <w:sz w:val="28"/>
          <w:szCs w:val="28"/>
        </w:rPr>
        <w:t>се, эффективно начинать работу с мозгового штурма. В зависимости от количества участников идеи могут выдвигаться индивидуально или от группы. Роль ведущего, обязанностью которого является фиксирование идей, может исполнять учитель или уч</w:t>
      </w:r>
      <w:r>
        <w:rPr>
          <w:sz w:val="28"/>
          <w:szCs w:val="28"/>
        </w:rPr>
        <w:t>еник. На первом этапе важно чёт</w:t>
      </w:r>
      <w:r w:rsidRPr="0026693B">
        <w:rPr>
          <w:sz w:val="28"/>
          <w:szCs w:val="28"/>
        </w:rPr>
        <w:t xml:space="preserve">ко сформулировать проблему, которая должна быть решена. На втором этапе идеи выдвигаются, фиксируются, но не оцениваются. Число идей не ограничено. Третий этап посвящён </w:t>
      </w:r>
      <w:r>
        <w:rPr>
          <w:sz w:val="28"/>
          <w:szCs w:val="28"/>
        </w:rPr>
        <w:t>группировке идей, близких по со</w:t>
      </w:r>
      <w:r w:rsidRPr="0026693B">
        <w:rPr>
          <w:sz w:val="28"/>
          <w:szCs w:val="28"/>
        </w:rPr>
        <w:t>держанию, оценке и отбору.</w:t>
      </w:r>
    </w:p>
    <w:p w:rsidR="00D74A3A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>Мини-исследование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>
        <w:rPr>
          <w:sz w:val="28"/>
          <w:szCs w:val="28"/>
        </w:rPr>
        <w:t>яется, вероятно, самым эффектив</w:t>
      </w:r>
      <w:r w:rsidRPr="0026693B">
        <w:rPr>
          <w:sz w:val="28"/>
          <w:szCs w:val="28"/>
        </w:rPr>
        <w:t>ным методом обучения. Любое исс</w:t>
      </w:r>
      <w:r>
        <w:rPr>
          <w:sz w:val="28"/>
          <w:szCs w:val="28"/>
        </w:rPr>
        <w:t>ледование предполагает определе</w:t>
      </w:r>
      <w:r w:rsidRPr="0026693B">
        <w:rPr>
          <w:sz w:val="28"/>
          <w:szCs w:val="28"/>
        </w:rPr>
        <w:t>ние цели, сбор, обработку и анализ информации, оценку полученных результатов. Естественно, что учащие</w:t>
      </w:r>
      <w:r>
        <w:rPr>
          <w:sz w:val="28"/>
          <w:szCs w:val="28"/>
        </w:rPr>
        <w:t>ся 2–4 классов находятся на раз</w:t>
      </w:r>
      <w:r w:rsidRPr="0026693B">
        <w:rPr>
          <w:sz w:val="28"/>
          <w:szCs w:val="28"/>
        </w:rPr>
        <w:t>ных этапах освоения этой деятельно</w:t>
      </w:r>
      <w:r>
        <w:rPr>
          <w:sz w:val="28"/>
          <w:szCs w:val="28"/>
        </w:rPr>
        <w:t>сти. Поэтому в контрольных изме</w:t>
      </w:r>
      <w:r w:rsidRPr="0026693B">
        <w:rPr>
          <w:sz w:val="28"/>
          <w:szCs w:val="28"/>
        </w:rPr>
        <w:t>рительных материалах предлагают</w:t>
      </w:r>
      <w:r>
        <w:rPr>
          <w:sz w:val="28"/>
          <w:szCs w:val="28"/>
        </w:rPr>
        <w:t xml:space="preserve">ся разные варианты заданий. Для </w:t>
      </w:r>
      <w:r w:rsidRPr="0026693B">
        <w:rPr>
          <w:sz w:val="28"/>
          <w:szCs w:val="28"/>
        </w:rPr>
        <w:t>проведения мини-исследования исп</w:t>
      </w:r>
      <w:r>
        <w:rPr>
          <w:sz w:val="28"/>
          <w:szCs w:val="28"/>
        </w:rPr>
        <w:t>ользуется один источник, резуль</w:t>
      </w:r>
      <w:r w:rsidRPr="0026693B">
        <w:rPr>
          <w:sz w:val="28"/>
          <w:szCs w:val="28"/>
        </w:rPr>
        <w:t>таты представляются в простой форме, например в виде таблицы или короткого текста.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Кейс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Учебные кейсы, которые используются в школе, отличаются от кейсов университетских, которые предполагают разработку ситуации с последующими пошаговыми изменениями, зависящими от принятых 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к реальной, но упрощённой.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Аукцион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Проверка знаний и умения логически мыслить успешно проходит в форме аукциона. Эта игра мотивируе</w:t>
      </w:r>
      <w:r>
        <w:rPr>
          <w:sz w:val="28"/>
          <w:szCs w:val="28"/>
        </w:rPr>
        <w:t>т даже не особенно успешных уче</w:t>
      </w:r>
      <w:r w:rsidRPr="0026693B">
        <w:rPr>
          <w:sz w:val="28"/>
          <w:szCs w:val="28"/>
        </w:rPr>
        <w:t>ников. Игра проходит по следующим правилам: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 каждого участника в начале игры 100 баллов (очков, фунтиков, тугриков и т. п.).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Право ответа на вопрос покупается.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лов.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Цена может меняться с шагом 5 баллов.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Окончательная цена определяется в результате торгов.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При верном ответе цена вопроса прибавляется к баллам того, кто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Роль аукциониста могут выполнять и учитель и ученик. Кроме них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Необходима комиссия из нескольких ч</w:t>
      </w:r>
      <w:r>
        <w:rPr>
          <w:sz w:val="28"/>
          <w:szCs w:val="28"/>
        </w:rPr>
        <w:t>еловек (число зависит от количе</w:t>
      </w:r>
      <w:r w:rsidRPr="0026693B">
        <w:rPr>
          <w:sz w:val="28"/>
          <w:szCs w:val="28"/>
        </w:rPr>
        <w:t>ства участников), которая будет проверять начисление баллов самими участниками игры или вести собственные ведомости.</w:t>
      </w:r>
    </w:p>
    <w:p w:rsidR="00D74A3A" w:rsidRPr="0026693B" w:rsidRDefault="00D74A3A" w:rsidP="00D74A3A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Формы оценивания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Текущая аттестация: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устный опрос;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тестовые задания;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решение задач;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решение кроссвордов и анаграмм;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мини-исследования;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графическая работа: построение схем и диаграмм связей;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творческая работа: постер, компьютерная презентация.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Итоговая аттестация: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>• викторина;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тест.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Внеурочная деятельность: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творческая работа;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проект.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Система оценивания курса «Фина</w:t>
      </w:r>
      <w:r>
        <w:rPr>
          <w:sz w:val="28"/>
          <w:szCs w:val="28"/>
        </w:rPr>
        <w:t xml:space="preserve">нсовая грамотность» основана на </w:t>
      </w:r>
      <w:proofErr w:type="spellStart"/>
      <w:r w:rsidRPr="0026693B">
        <w:rPr>
          <w:sz w:val="28"/>
          <w:szCs w:val="28"/>
        </w:rPr>
        <w:t>критериальном</w:t>
      </w:r>
      <w:proofErr w:type="spellEnd"/>
      <w:r w:rsidRPr="0026693B">
        <w:rPr>
          <w:sz w:val="28"/>
          <w:szCs w:val="28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26693B">
        <w:rPr>
          <w:sz w:val="28"/>
          <w:szCs w:val="28"/>
        </w:rPr>
        <w:t>взаимооценку</w:t>
      </w:r>
      <w:proofErr w:type="spellEnd"/>
      <w:r w:rsidRPr="0026693B">
        <w:rPr>
          <w:sz w:val="28"/>
          <w:szCs w:val="28"/>
        </w:rPr>
        <w:t>. В основе критериев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универсальные учебные действия.</w:t>
      </w:r>
    </w:p>
    <w:p w:rsidR="00D74A3A" w:rsidRPr="0026693B" w:rsidRDefault="00D74A3A" w:rsidP="00D74A3A">
      <w:pPr>
        <w:pStyle w:val="ab"/>
        <w:ind w:left="0" w:right="-144"/>
        <w:jc w:val="both"/>
        <w:rPr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A. Знание, понимание основных</w:t>
      </w:r>
      <w:r>
        <w:rPr>
          <w:sz w:val="28"/>
          <w:szCs w:val="28"/>
        </w:rPr>
        <w:t xml:space="preserve"> принципов экономической жизни </w:t>
      </w:r>
      <w:r w:rsidRPr="0026693B">
        <w:rPr>
          <w:sz w:val="28"/>
          <w:szCs w:val="28"/>
        </w:rPr>
        <w:t>семьи; понимание и правильное использование экономических терминов.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B. Обработка, анализ и представл</w:t>
      </w:r>
      <w:r>
        <w:rPr>
          <w:sz w:val="28"/>
          <w:szCs w:val="28"/>
        </w:rPr>
        <w:t xml:space="preserve">ение информации в виде простых </w:t>
      </w:r>
      <w:r w:rsidRPr="0026693B">
        <w:rPr>
          <w:sz w:val="28"/>
          <w:szCs w:val="28"/>
        </w:rPr>
        <w:t>таблиц, схем и диаграмм.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C. Сравнение, обобщение, класси</w:t>
      </w:r>
      <w:r>
        <w:rPr>
          <w:sz w:val="28"/>
          <w:szCs w:val="28"/>
        </w:rPr>
        <w:t xml:space="preserve">фикация, установление аналогий </w:t>
      </w:r>
      <w:r w:rsidRPr="0026693B">
        <w:rPr>
          <w:sz w:val="28"/>
          <w:szCs w:val="28"/>
        </w:rPr>
        <w:t>и причинно-следственных связей.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D. Исследовательские навыки: оп</w:t>
      </w:r>
      <w:r>
        <w:rPr>
          <w:sz w:val="28"/>
          <w:szCs w:val="28"/>
        </w:rPr>
        <w:t xml:space="preserve">ределение проблемы, постановка </w:t>
      </w:r>
      <w:r w:rsidRPr="0026693B">
        <w:rPr>
          <w:sz w:val="28"/>
          <w:szCs w:val="28"/>
        </w:rPr>
        <w:t>цели, подбор источников информации с помощью учителя.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E. Определение позитивных и не</w:t>
      </w:r>
      <w:r>
        <w:rPr>
          <w:sz w:val="28"/>
          <w:szCs w:val="28"/>
        </w:rPr>
        <w:t xml:space="preserve">гативных последствий решений и </w:t>
      </w:r>
      <w:r w:rsidRPr="0026693B">
        <w:rPr>
          <w:sz w:val="28"/>
          <w:szCs w:val="28"/>
        </w:rPr>
        <w:t>действий.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F. Представление результатов: </w:t>
      </w:r>
      <w:r>
        <w:rPr>
          <w:sz w:val="28"/>
          <w:szCs w:val="28"/>
        </w:rPr>
        <w:t xml:space="preserve">соответствие темы и содержания, </w:t>
      </w:r>
      <w:r w:rsidRPr="0026693B">
        <w:rPr>
          <w:sz w:val="28"/>
          <w:szCs w:val="28"/>
        </w:rPr>
        <w:t>структурированный материал, логичное и понятное изложение, уме</w:t>
      </w:r>
      <w:r>
        <w:rPr>
          <w:sz w:val="28"/>
          <w:szCs w:val="28"/>
        </w:rPr>
        <w:t xml:space="preserve">ние  </w:t>
      </w:r>
      <w:r w:rsidRPr="0026693B">
        <w:rPr>
          <w:sz w:val="28"/>
          <w:szCs w:val="28"/>
        </w:rPr>
        <w:t>задавать вопросы и отвечать на них, использование видеоряда.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G. Творческий подход: оригиналь</w:t>
      </w:r>
      <w:r>
        <w:rPr>
          <w:sz w:val="28"/>
          <w:szCs w:val="28"/>
        </w:rPr>
        <w:t>ность, разнообразие выразитель</w:t>
      </w:r>
      <w:r w:rsidRPr="0026693B">
        <w:rPr>
          <w:sz w:val="28"/>
          <w:szCs w:val="28"/>
        </w:rPr>
        <w:t>ных средств, качество оформления.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tbl>
      <w:tblPr>
        <w:tblStyle w:val="af4"/>
        <w:tblW w:w="0" w:type="auto"/>
        <w:tblInd w:w="-34" w:type="dxa"/>
        <w:tblLayout w:type="fixed"/>
        <w:tblLook w:val="04A0"/>
      </w:tblPr>
      <w:tblGrid>
        <w:gridCol w:w="1985"/>
        <w:gridCol w:w="567"/>
        <w:gridCol w:w="425"/>
        <w:gridCol w:w="426"/>
        <w:gridCol w:w="425"/>
        <w:gridCol w:w="425"/>
        <w:gridCol w:w="425"/>
        <w:gridCol w:w="426"/>
        <w:gridCol w:w="4536"/>
      </w:tblGrid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Виды работы</w:t>
            </w:r>
          </w:p>
        </w:tc>
        <w:tc>
          <w:tcPr>
            <w:tcW w:w="567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B</w:t>
            </w:r>
          </w:p>
        </w:tc>
        <w:tc>
          <w:tcPr>
            <w:tcW w:w="426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D74A3A" w:rsidRPr="007F03F4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G</w:t>
            </w: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Максимальное количество баллов.</w:t>
            </w:r>
          </w:p>
        </w:tc>
      </w:tr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Тест</w:t>
            </w:r>
          </w:p>
        </w:tc>
        <w:tc>
          <w:tcPr>
            <w:tcW w:w="567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Решение задачи</w:t>
            </w:r>
          </w:p>
        </w:tc>
        <w:tc>
          <w:tcPr>
            <w:tcW w:w="567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Ролевая игра</w:t>
            </w:r>
          </w:p>
        </w:tc>
        <w:tc>
          <w:tcPr>
            <w:tcW w:w="567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Доклад, сообщение</w:t>
            </w:r>
          </w:p>
        </w:tc>
        <w:tc>
          <w:tcPr>
            <w:tcW w:w="567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Графическая работа</w:t>
            </w:r>
          </w:p>
        </w:tc>
        <w:tc>
          <w:tcPr>
            <w:tcW w:w="567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D74A3A" w:rsidTr="003047C6">
        <w:tc>
          <w:tcPr>
            <w:tcW w:w="198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4A3A" w:rsidRDefault="00D74A3A" w:rsidP="003047C6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D74A3A" w:rsidRPr="007F03F4" w:rsidRDefault="00D74A3A" w:rsidP="00D74A3A">
      <w:pPr>
        <w:widowControl w:val="0"/>
        <w:autoSpaceDE w:val="0"/>
        <w:autoSpaceDN w:val="0"/>
        <w:adjustRightInd w:val="0"/>
        <w:spacing w:line="300" w:lineRule="exact"/>
        <w:ind w:right="-144" w:firstLine="566"/>
        <w:jc w:val="both"/>
        <w:rPr>
          <w:rFonts w:eastAsia="Arial Unicode MS"/>
          <w:color w:val="000000"/>
          <w:spacing w:val="-5"/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</w:t>
      </w:r>
      <w:r w:rsidRPr="0028238A">
        <w:rPr>
          <w:sz w:val="28"/>
          <w:szCs w:val="28"/>
          <w:u w:val="single"/>
        </w:rPr>
        <w:t>формы занятий</w:t>
      </w:r>
      <w:r w:rsidRPr="0026693B">
        <w:rPr>
          <w:sz w:val="28"/>
          <w:szCs w:val="28"/>
        </w:rPr>
        <w:t xml:space="preserve">: 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</w:p>
    <w:p w:rsidR="00D74A3A" w:rsidRPr="0026693B" w:rsidRDefault="00D74A3A" w:rsidP="00D74A3A">
      <w:pPr>
        <w:pStyle w:val="ab"/>
        <w:numPr>
          <w:ilvl w:val="0"/>
          <w:numId w:val="2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игра</w:t>
      </w:r>
    </w:p>
    <w:p w:rsidR="00D74A3A" w:rsidRPr="0026693B" w:rsidRDefault="00D74A3A" w:rsidP="00D74A3A">
      <w:pPr>
        <w:pStyle w:val="ab"/>
        <w:numPr>
          <w:ilvl w:val="0"/>
          <w:numId w:val="2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образно-ролевые игры</w:t>
      </w:r>
    </w:p>
    <w:p w:rsidR="00D74A3A" w:rsidRPr="0026693B" w:rsidRDefault="00D74A3A" w:rsidP="00D74A3A">
      <w:pPr>
        <w:pStyle w:val="ab"/>
        <w:numPr>
          <w:ilvl w:val="0"/>
          <w:numId w:val="2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</w:t>
      </w:r>
    </w:p>
    <w:p w:rsidR="00D74A3A" w:rsidRPr="0026693B" w:rsidRDefault="00D74A3A" w:rsidP="00D74A3A">
      <w:pPr>
        <w:pStyle w:val="ab"/>
        <w:numPr>
          <w:ilvl w:val="0"/>
          <w:numId w:val="2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урок-практикум</w:t>
      </w:r>
    </w:p>
    <w:p w:rsidR="00D74A3A" w:rsidRPr="0026693B" w:rsidRDefault="00D74A3A" w:rsidP="00D74A3A">
      <w:pPr>
        <w:pStyle w:val="ab"/>
        <w:numPr>
          <w:ilvl w:val="0"/>
          <w:numId w:val="2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дискуссия, обсуждение</w:t>
      </w:r>
    </w:p>
    <w:p w:rsidR="00D74A3A" w:rsidRPr="0026693B" w:rsidRDefault="00D74A3A" w:rsidP="00D74A3A">
      <w:pPr>
        <w:ind w:right="-144"/>
        <w:jc w:val="both"/>
        <w:rPr>
          <w:color w:val="FF0000"/>
          <w:sz w:val="28"/>
          <w:szCs w:val="28"/>
        </w:rPr>
      </w:pP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Ситуационные игры — </w:t>
      </w:r>
      <w:r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Образно-ролевые игры</w:t>
      </w:r>
      <w:r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Исследовательская деятельность</w:t>
      </w:r>
      <w:r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D74A3A" w:rsidRPr="0026693B" w:rsidRDefault="00D74A3A" w:rsidP="00D74A3A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Урок-практикум</w:t>
      </w:r>
      <w:r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Деловая игра – </w:t>
      </w:r>
      <w:r w:rsidRPr="0026693B">
        <w:rPr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Дискуссионный клуб– </w:t>
      </w:r>
      <w:r w:rsidRPr="0026693B">
        <w:rPr>
          <w:sz w:val="28"/>
          <w:szCs w:val="28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D74A3A" w:rsidRPr="0026693B" w:rsidRDefault="00D74A3A" w:rsidP="00D74A3A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D74A3A" w:rsidRPr="0026693B" w:rsidRDefault="00D74A3A" w:rsidP="00D74A3A">
      <w:pPr>
        <w:numPr>
          <w:ilvl w:val="0"/>
          <w:numId w:val="1"/>
        </w:numPr>
        <w:tabs>
          <w:tab w:val="clear" w:pos="2138"/>
          <w:tab w:val="num" w:pos="0"/>
        </w:tabs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:rsidR="00D74A3A" w:rsidRPr="0026693B" w:rsidRDefault="00D74A3A" w:rsidP="00D74A3A">
      <w:pPr>
        <w:numPr>
          <w:ilvl w:val="0"/>
          <w:numId w:val="1"/>
        </w:numPr>
        <w:tabs>
          <w:tab w:val="clear" w:pos="2138"/>
          <w:tab w:val="num" w:pos="0"/>
        </w:tabs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7C7FA7" w:rsidRPr="00A063E6" w:rsidRDefault="00D74A3A" w:rsidP="00A063E6">
      <w:pPr>
        <w:numPr>
          <w:ilvl w:val="0"/>
          <w:numId w:val="1"/>
        </w:numPr>
        <w:tabs>
          <w:tab w:val="clear" w:pos="2138"/>
          <w:tab w:val="num" w:pos="0"/>
        </w:tabs>
        <w:spacing w:after="160" w:line="259" w:lineRule="auto"/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7C7FA7" w:rsidRDefault="007C7FA7" w:rsidP="007C7FA7">
      <w:pPr>
        <w:autoSpaceDE w:val="0"/>
        <w:autoSpaceDN w:val="0"/>
        <w:adjustRightInd w:val="0"/>
        <w:jc w:val="center"/>
        <w:rPr>
          <w:rFonts w:eastAsiaTheme="majorEastAsia"/>
          <w:sz w:val="36"/>
          <w:szCs w:val="36"/>
        </w:rPr>
      </w:pPr>
    </w:p>
    <w:p w:rsidR="007C7FA7" w:rsidRDefault="007C7FA7" w:rsidP="007C7FA7">
      <w:pPr>
        <w:autoSpaceDE w:val="0"/>
        <w:autoSpaceDN w:val="0"/>
        <w:adjustRightInd w:val="0"/>
        <w:jc w:val="center"/>
        <w:rPr>
          <w:rFonts w:eastAsiaTheme="majorEastAsia"/>
          <w:sz w:val="36"/>
          <w:szCs w:val="36"/>
        </w:rPr>
      </w:pPr>
    </w:p>
    <w:p w:rsidR="007C7FA7" w:rsidRDefault="007C7FA7" w:rsidP="007C7FA7">
      <w:pPr>
        <w:autoSpaceDE w:val="0"/>
        <w:autoSpaceDN w:val="0"/>
        <w:adjustRightInd w:val="0"/>
        <w:jc w:val="center"/>
        <w:rPr>
          <w:rFonts w:eastAsiaTheme="majorEastAsia"/>
          <w:sz w:val="36"/>
          <w:szCs w:val="36"/>
        </w:rPr>
      </w:pPr>
    </w:p>
    <w:p w:rsidR="007C7FA7" w:rsidRPr="00A063E6" w:rsidRDefault="007C7FA7" w:rsidP="007C7FA7">
      <w:pPr>
        <w:autoSpaceDE w:val="0"/>
        <w:autoSpaceDN w:val="0"/>
        <w:adjustRightInd w:val="0"/>
        <w:jc w:val="center"/>
        <w:rPr>
          <w:rFonts w:eastAsiaTheme="majorEastAsia"/>
          <w:b/>
          <w:sz w:val="36"/>
          <w:szCs w:val="36"/>
        </w:rPr>
      </w:pPr>
      <w:r w:rsidRPr="00A063E6">
        <w:rPr>
          <w:rFonts w:eastAsiaTheme="majorEastAsia"/>
          <w:b/>
          <w:sz w:val="36"/>
          <w:szCs w:val="36"/>
        </w:rPr>
        <w:t xml:space="preserve">Календарно – тематическое планирование </w:t>
      </w:r>
    </w:p>
    <w:p w:rsidR="007C7FA7" w:rsidRPr="007C7FA7" w:rsidRDefault="007C7FA7" w:rsidP="007C7FA7">
      <w:pPr>
        <w:autoSpaceDE w:val="0"/>
        <w:autoSpaceDN w:val="0"/>
        <w:adjustRightInd w:val="0"/>
        <w:jc w:val="center"/>
        <w:rPr>
          <w:rFonts w:eastAsiaTheme="majorEastAs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5060"/>
        <w:gridCol w:w="1617"/>
        <w:gridCol w:w="1000"/>
        <w:gridCol w:w="958"/>
      </w:tblGrid>
      <w:tr w:rsidR="00F34041" w:rsidRPr="007C7FA7" w:rsidTr="00F34041">
        <w:trPr>
          <w:trHeight w:val="19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7FA7">
              <w:rPr>
                <w:rFonts w:eastAsia="Calibr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</w:t>
            </w:r>
          </w:p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7FA7">
              <w:rPr>
                <w:rFonts w:eastAsia="Calibri"/>
                <w:sz w:val="28"/>
                <w:szCs w:val="28"/>
              </w:rPr>
              <w:t>Дата</w:t>
            </w:r>
          </w:p>
        </w:tc>
      </w:tr>
      <w:tr w:rsidR="00F34041" w:rsidRPr="007C7FA7" w:rsidTr="00F34041">
        <w:trPr>
          <w:trHeight w:val="210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7FA7">
              <w:rPr>
                <w:rFonts w:eastAsia="Calibri"/>
                <w:sz w:val="28"/>
                <w:szCs w:val="28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7FA7">
              <w:rPr>
                <w:rFonts w:eastAsia="Calibri"/>
                <w:sz w:val="28"/>
                <w:szCs w:val="28"/>
              </w:rPr>
              <w:t>факт</w:t>
            </w:r>
          </w:p>
        </w:tc>
      </w:tr>
      <w:tr w:rsidR="00F34041" w:rsidRPr="007C7FA7" w:rsidTr="00271BFA">
        <w:trPr>
          <w:trHeight w:val="2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 xml:space="preserve">Модуль 1. КАК  ПОЯВИЛИСЬ  </w:t>
            </w:r>
            <w:proofErr w:type="gramStart"/>
            <w:r w:rsidRPr="007C7FA7">
              <w:rPr>
                <w:rFonts w:eastAsia="Calibri"/>
                <w:sz w:val="28"/>
                <w:szCs w:val="28"/>
                <w:lang w:eastAsia="en-US"/>
              </w:rPr>
              <w:t>ДЕНЬГИ</w:t>
            </w:r>
            <w:proofErr w:type="gramEnd"/>
            <w:r w:rsidRPr="007C7FA7">
              <w:rPr>
                <w:rFonts w:eastAsia="Calibri"/>
                <w:sz w:val="28"/>
                <w:szCs w:val="28"/>
                <w:lang w:eastAsia="en-US"/>
              </w:rPr>
              <w:t xml:space="preserve">  И  </w:t>
            </w:r>
            <w:proofErr w:type="gramStart"/>
            <w:r w:rsidRPr="007C7FA7">
              <w:rPr>
                <w:rFonts w:eastAsia="Calibri"/>
                <w:sz w:val="28"/>
                <w:szCs w:val="28"/>
                <w:lang w:eastAsia="en-US"/>
              </w:rPr>
              <w:t>КАКИМИ</w:t>
            </w:r>
            <w:proofErr w:type="gramEnd"/>
            <w:r w:rsidRPr="007C7FA7">
              <w:rPr>
                <w:rFonts w:eastAsia="Calibri"/>
                <w:sz w:val="28"/>
                <w:szCs w:val="28"/>
                <w:lang w:eastAsia="en-US"/>
              </w:rPr>
              <w:t xml:space="preserve">  ОНИ  БЫВАЮТ</w:t>
            </w: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color w:val="000000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Как появились деньги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История российских денег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Какие бывают деньги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Банки, банкоматы и банковские карты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Безналичные деньги и платежи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Как я умею пользоваться деньгами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Что такое валюта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Проверим, что мы узнали о том, как изменялись деньги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963C2B">
        <w:trPr>
          <w:trHeight w:val="21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F34041" w:rsidRDefault="00F34041" w:rsidP="00F34041">
            <w:pPr>
              <w:spacing w:before="240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4041">
              <w:rPr>
                <w:rFonts w:eastAsia="Calibri"/>
                <w:b/>
                <w:sz w:val="28"/>
                <w:szCs w:val="28"/>
                <w:lang w:eastAsia="en-US"/>
              </w:rPr>
              <w:t>ИТОГО ЧАСОВ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F34041" w:rsidRDefault="00F34041" w:rsidP="007C7FA7">
            <w:pPr>
              <w:spacing w:before="24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4041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F34041" w:rsidRPr="007C7FA7" w:rsidTr="00673EF0">
        <w:trPr>
          <w:trHeight w:val="2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Модуль 2. ИЗ  ЧЕГО  СКЛАДЫВАЮТСЯ  ДОХОДЫ  В  СЕМЬЕ</w:t>
            </w: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Откуда в семье берутся деньги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color w:val="000000"/>
                <w:sz w:val="28"/>
                <w:szCs w:val="28"/>
                <w:lang w:eastAsia="en-US"/>
              </w:rPr>
              <w:t>Подсчитаем все доходы семьи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096AA6">
        <w:trPr>
          <w:trHeight w:val="21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F34041" w:rsidRDefault="00F34041" w:rsidP="00F34041">
            <w:pPr>
              <w:spacing w:before="240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34041">
              <w:rPr>
                <w:b/>
                <w:color w:val="000000"/>
                <w:sz w:val="28"/>
                <w:szCs w:val="28"/>
                <w:lang w:eastAsia="en-US"/>
              </w:rPr>
              <w:t>ИТОГО ЧАСОВ: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F34041" w:rsidRDefault="00F34041" w:rsidP="007C7FA7">
            <w:pPr>
              <w:spacing w:before="24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4041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F34041" w:rsidRPr="007C7FA7" w:rsidTr="002E5DB3">
        <w:trPr>
          <w:trHeight w:val="2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Модуль 3. ПОЧЕМУ  СЕМЬЕ  ИНОГДА  НЕ  ХВАТАЕТ  ДЕНЕГ  НА ЖИЗНЬ  И  КАК  ЭТОГО  ИЗБЕЖАТЬ</w:t>
            </w: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sz w:val="28"/>
                <w:szCs w:val="28"/>
                <w:lang w:eastAsia="en-US"/>
              </w:rPr>
              <w:t>На что семья тратит деньги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sz w:val="28"/>
                <w:szCs w:val="28"/>
                <w:lang w:eastAsia="en-US"/>
              </w:rPr>
              <w:t>Подсчитаем все расходы семьи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E73064">
        <w:trPr>
          <w:trHeight w:val="21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F34041">
            <w:pPr>
              <w:spacing w:before="240"/>
              <w:jc w:val="right"/>
              <w:rPr>
                <w:sz w:val="28"/>
                <w:szCs w:val="28"/>
                <w:lang w:eastAsia="en-US"/>
              </w:rPr>
            </w:pPr>
            <w:r w:rsidRPr="00F34041">
              <w:rPr>
                <w:b/>
                <w:color w:val="000000"/>
                <w:sz w:val="28"/>
                <w:szCs w:val="28"/>
                <w:lang w:eastAsia="en-US"/>
              </w:rPr>
              <w:t>ИТОГО ЧАСОВ: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F34041" w:rsidRDefault="00F34041" w:rsidP="007C7FA7">
            <w:pPr>
              <w:spacing w:before="24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4041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F34041" w:rsidRPr="007C7FA7" w:rsidTr="00565507">
        <w:trPr>
          <w:trHeight w:val="2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lastRenderedPageBreak/>
              <w:t>Модуль 4. ДЕНЬГИ  ЛЮБЯТ  СЧЁТ,  ИЛИ  КАК  УПРАВЛЯТЬ  СВОИМ КОШЕЛЬКОМ,  ЧТОБЫ  ОН  НЕ  ПУСТОВАЛ</w:t>
            </w: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Как планировать семейный бюджет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Правила составления семейного бюджета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rFonts w:eastAsia="Calibri"/>
                <w:sz w:val="28"/>
                <w:szCs w:val="28"/>
                <w:lang w:eastAsia="en-US"/>
              </w:rPr>
              <w:t>Учимся составлять семейный бюджет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7C7FA7">
              <w:rPr>
                <w:sz w:val="28"/>
                <w:szCs w:val="28"/>
                <w:lang w:eastAsia="en-US"/>
              </w:rPr>
              <w:t>Итоговая проверочная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E56D27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4041" w:rsidRPr="007C7FA7" w:rsidTr="00F34041">
        <w:trPr>
          <w:trHeight w:val="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41" w:rsidRPr="007C7FA7" w:rsidRDefault="00F34041" w:rsidP="007C7FA7">
            <w:pPr>
              <w:spacing w:before="240"/>
              <w:rPr>
                <w:sz w:val="28"/>
                <w:szCs w:val="28"/>
                <w:lang w:eastAsia="en-US"/>
              </w:rPr>
            </w:pPr>
            <w:r w:rsidRPr="007C7FA7"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E56D27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1" w:rsidRPr="007C7FA7" w:rsidRDefault="00F34041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6D27" w:rsidRPr="007C7FA7" w:rsidTr="00A04586">
        <w:trPr>
          <w:trHeight w:val="21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7" w:rsidRPr="007C7FA7" w:rsidRDefault="00E56D27" w:rsidP="00E56D27">
            <w:pPr>
              <w:spacing w:before="240"/>
              <w:jc w:val="right"/>
              <w:rPr>
                <w:sz w:val="28"/>
                <w:szCs w:val="28"/>
                <w:lang w:eastAsia="en-US"/>
              </w:rPr>
            </w:pPr>
            <w:r w:rsidRPr="00F34041">
              <w:rPr>
                <w:b/>
                <w:color w:val="000000"/>
                <w:sz w:val="28"/>
                <w:szCs w:val="28"/>
                <w:lang w:eastAsia="en-US"/>
              </w:rPr>
              <w:t>ИТОГО ЧАСОВ: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7" w:rsidRPr="007C7FA7" w:rsidRDefault="00E56D27" w:rsidP="007C7FA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E56D27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E56D27" w:rsidRPr="00E56D27" w:rsidTr="001E10B3">
        <w:trPr>
          <w:trHeight w:val="21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7" w:rsidRPr="00E56D27" w:rsidRDefault="00E56D27" w:rsidP="007C7FA7">
            <w:pPr>
              <w:spacing w:before="240"/>
              <w:rPr>
                <w:b/>
                <w:sz w:val="28"/>
                <w:szCs w:val="28"/>
                <w:lang w:eastAsia="en-US"/>
              </w:rPr>
            </w:pPr>
            <w:r w:rsidRPr="00E56D27">
              <w:rPr>
                <w:b/>
                <w:sz w:val="28"/>
                <w:szCs w:val="28"/>
                <w:lang w:eastAsia="en-US"/>
              </w:rPr>
              <w:t xml:space="preserve">ИТОГО ЧАСОВ ЗА КУРС: 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7" w:rsidRPr="00E56D27" w:rsidRDefault="00E56D27" w:rsidP="007C7FA7">
            <w:pPr>
              <w:spacing w:before="24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7C7FA7" w:rsidRPr="00E56D27" w:rsidRDefault="007C7FA7" w:rsidP="007C7FA7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:rsidR="009C240E" w:rsidRDefault="009C240E"/>
    <w:sectPr w:rsidR="009C240E" w:rsidSect="009C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33B15"/>
    <w:multiLevelType w:val="hybridMultilevel"/>
    <w:tmpl w:val="1E64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3A"/>
    <w:rsid w:val="000412CE"/>
    <w:rsid w:val="000E1825"/>
    <w:rsid w:val="002725D4"/>
    <w:rsid w:val="00431E94"/>
    <w:rsid w:val="00554375"/>
    <w:rsid w:val="007952AD"/>
    <w:rsid w:val="007C7FA7"/>
    <w:rsid w:val="00842C5F"/>
    <w:rsid w:val="00944B08"/>
    <w:rsid w:val="009C240E"/>
    <w:rsid w:val="00A063E6"/>
    <w:rsid w:val="00AE4B15"/>
    <w:rsid w:val="00D74A3A"/>
    <w:rsid w:val="00DB5175"/>
    <w:rsid w:val="00E56D27"/>
    <w:rsid w:val="00EF71E9"/>
    <w:rsid w:val="00F21152"/>
    <w:rsid w:val="00F34041"/>
    <w:rsid w:val="00F5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41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41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41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41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412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1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41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2CE"/>
    <w:rPr>
      <w:b/>
      <w:bCs/>
    </w:rPr>
  </w:style>
  <w:style w:type="character" w:styleId="a9">
    <w:name w:val="Emphasis"/>
    <w:basedOn w:val="a0"/>
    <w:uiPriority w:val="20"/>
    <w:qFormat/>
    <w:rsid w:val="000412CE"/>
    <w:rPr>
      <w:i/>
      <w:iCs/>
    </w:rPr>
  </w:style>
  <w:style w:type="paragraph" w:styleId="aa">
    <w:name w:val="No Spacing"/>
    <w:uiPriority w:val="1"/>
    <w:qFormat/>
    <w:rsid w:val="000412CE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2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2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2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2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2CE"/>
    <w:pPr>
      <w:outlineLvl w:val="9"/>
    </w:pPr>
  </w:style>
  <w:style w:type="table" w:styleId="af4">
    <w:name w:val="Table Grid"/>
    <w:basedOn w:val="a1"/>
    <w:uiPriority w:val="59"/>
    <w:rsid w:val="00D74A3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D74A3A"/>
    <w:pPr>
      <w:tabs>
        <w:tab w:val="center" w:pos="4153"/>
        <w:tab w:val="right" w:pos="8306"/>
      </w:tabs>
    </w:pPr>
    <w:rPr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D74A3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1E9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1E94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9">
    <w:name w:val="Body Text"/>
    <w:basedOn w:val="a"/>
    <w:link w:val="afa"/>
    <w:uiPriority w:val="1"/>
    <w:unhideWhenUsed/>
    <w:qFormat/>
    <w:rsid w:val="00DB5175"/>
    <w:pPr>
      <w:widowControl w:val="0"/>
      <w:autoSpaceDE w:val="0"/>
      <w:autoSpaceDN w:val="0"/>
      <w:ind w:left="255"/>
    </w:pPr>
    <w:rPr>
      <w:sz w:val="26"/>
      <w:szCs w:val="26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semiHidden/>
    <w:rsid w:val="00DB5175"/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11">
    <w:name w:val="Заголовок 11"/>
    <w:basedOn w:val="a"/>
    <w:uiPriority w:val="1"/>
    <w:qFormat/>
    <w:rsid w:val="00DB5175"/>
    <w:pPr>
      <w:widowControl w:val="0"/>
      <w:autoSpaceDE w:val="0"/>
      <w:autoSpaceDN w:val="0"/>
      <w:ind w:left="1490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</dc:creator>
  <cp:keywords/>
  <dc:description/>
  <cp:lastModifiedBy>Ручеек</cp:lastModifiedBy>
  <cp:revision>11</cp:revision>
  <cp:lastPrinted>2024-09-11T05:35:00Z</cp:lastPrinted>
  <dcterms:created xsi:type="dcterms:W3CDTF">2019-09-18T10:19:00Z</dcterms:created>
  <dcterms:modified xsi:type="dcterms:W3CDTF">2024-09-13T06:09:00Z</dcterms:modified>
</cp:coreProperties>
</file>