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B" w:rsidRPr="00DD7417" w:rsidRDefault="00467C8B" w:rsidP="00467C8B">
      <w:pPr>
        <w:pStyle w:val="31"/>
        <w:rPr>
          <w:b w:val="0"/>
        </w:rPr>
      </w:pPr>
    </w:p>
    <w:p w:rsidR="00467C8B" w:rsidRPr="00B3290E" w:rsidRDefault="00467C8B" w:rsidP="00467C8B">
      <w:pPr>
        <w:pStyle w:val="2"/>
        <w:jc w:val="center"/>
        <w:rPr>
          <w:rFonts w:cs="Times New Roman"/>
          <w:sz w:val="24"/>
          <w:szCs w:val="24"/>
        </w:rPr>
      </w:pPr>
      <w:r w:rsidRPr="00B3290E">
        <w:rPr>
          <w:rFonts w:cs="Times New Roman"/>
          <w:sz w:val="24"/>
          <w:szCs w:val="24"/>
        </w:rPr>
        <w:t>Министерство просвещения Российской Федерации</w:t>
      </w:r>
    </w:p>
    <w:p w:rsidR="00467C8B" w:rsidRPr="00B3290E" w:rsidRDefault="00467C8B" w:rsidP="00467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90E"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467C8B" w:rsidRPr="00B3290E" w:rsidRDefault="00467C8B" w:rsidP="00467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90E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</w:t>
      </w:r>
      <w:proofErr w:type="spellStart"/>
      <w:r w:rsidRPr="00B3290E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B3290E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467C8B" w:rsidRPr="00B3290E" w:rsidRDefault="00467C8B" w:rsidP="00467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90E">
        <w:rPr>
          <w:rFonts w:ascii="Times New Roman" w:hAnsi="Times New Roman" w:cs="Times New Roman"/>
          <w:sz w:val="24"/>
          <w:szCs w:val="24"/>
        </w:rPr>
        <w:t xml:space="preserve">« МКОУ </w:t>
      </w:r>
      <w:proofErr w:type="spellStart"/>
      <w:r w:rsidRPr="00B3290E">
        <w:rPr>
          <w:rFonts w:ascii="Times New Roman" w:hAnsi="Times New Roman" w:cs="Times New Roman"/>
          <w:sz w:val="24"/>
          <w:szCs w:val="24"/>
        </w:rPr>
        <w:t>Усть-Мосихинская</w:t>
      </w:r>
      <w:proofErr w:type="spellEnd"/>
      <w:r w:rsidRPr="00B3290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67C8B" w:rsidRDefault="00467C8B" w:rsidP="00467C8B">
      <w:pPr>
        <w:pStyle w:val="2"/>
      </w:pPr>
    </w:p>
    <w:p w:rsidR="00467C8B" w:rsidRPr="002857C5" w:rsidRDefault="00467C8B" w:rsidP="00467C8B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7C8B" w:rsidRPr="002857C5" w:rsidRDefault="00467C8B" w:rsidP="00467C8B">
      <w:pPr>
        <w:tabs>
          <w:tab w:val="left" w:pos="435"/>
          <w:tab w:val="left" w:pos="54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57C5">
        <w:rPr>
          <w:rFonts w:ascii="Times New Roman" w:eastAsia="Calibri" w:hAnsi="Times New Roman" w:cs="Times New Roman"/>
          <w:sz w:val="24"/>
          <w:szCs w:val="24"/>
        </w:rPr>
        <w:tab/>
        <w:t>Рассмотрено:</w:t>
      </w:r>
      <w:r w:rsidRPr="002857C5">
        <w:rPr>
          <w:rFonts w:ascii="Times New Roman" w:eastAsia="Calibri" w:hAnsi="Times New Roman" w:cs="Times New Roman"/>
          <w:sz w:val="24"/>
          <w:szCs w:val="24"/>
        </w:rPr>
        <w:tab/>
        <w:t>Утверждено:</w:t>
      </w:r>
    </w:p>
    <w:p w:rsidR="00467C8B" w:rsidRPr="002857C5" w:rsidRDefault="00467C8B" w:rsidP="00467C8B">
      <w:pPr>
        <w:tabs>
          <w:tab w:val="left" w:pos="435"/>
          <w:tab w:val="left" w:pos="547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57C5">
        <w:rPr>
          <w:rFonts w:ascii="Times New Roman" w:eastAsia="Calibri" w:hAnsi="Times New Roman" w:cs="Times New Roman"/>
          <w:sz w:val="24"/>
          <w:szCs w:val="24"/>
        </w:rPr>
        <w:t xml:space="preserve">Руководитель МО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857C5">
        <w:rPr>
          <w:rFonts w:ascii="Times New Roman" w:eastAsia="Calibri" w:hAnsi="Times New Roman" w:cs="Times New Roman"/>
          <w:sz w:val="24"/>
          <w:szCs w:val="24"/>
        </w:rPr>
        <w:t>Директор МКОУ «</w:t>
      </w:r>
      <w:proofErr w:type="spellStart"/>
      <w:r w:rsidRPr="002857C5">
        <w:rPr>
          <w:rFonts w:ascii="Times New Roman" w:eastAsia="Calibri" w:hAnsi="Times New Roman" w:cs="Times New Roman"/>
          <w:sz w:val="24"/>
          <w:szCs w:val="24"/>
        </w:rPr>
        <w:t>Усть-</w:t>
      </w:r>
      <w:r>
        <w:rPr>
          <w:rFonts w:ascii="Times New Roman" w:eastAsia="Calibri" w:hAnsi="Times New Roman" w:cs="Times New Roman"/>
          <w:sz w:val="24"/>
          <w:szCs w:val="24"/>
        </w:rPr>
        <w:t>Мосихинская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7C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67C8B" w:rsidRDefault="00467C8B" w:rsidP="00467C8B">
      <w:pPr>
        <w:tabs>
          <w:tab w:val="left" w:pos="435"/>
          <w:tab w:val="center" w:pos="4677"/>
          <w:tab w:val="left" w:pos="547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57C5">
        <w:rPr>
          <w:rFonts w:ascii="Times New Roman" w:eastAsia="Calibri" w:hAnsi="Times New Roman" w:cs="Times New Roman"/>
          <w:sz w:val="24"/>
          <w:szCs w:val="24"/>
        </w:rPr>
        <w:t>____________Храмцова</w:t>
      </w:r>
      <w:proofErr w:type="spellEnd"/>
      <w:r w:rsidRPr="002857C5">
        <w:rPr>
          <w:rFonts w:ascii="Times New Roman" w:eastAsia="Calibri" w:hAnsi="Times New Roman" w:cs="Times New Roman"/>
          <w:sz w:val="24"/>
          <w:szCs w:val="24"/>
        </w:rPr>
        <w:t xml:space="preserve"> Н.С.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СОШ»_________________</w:t>
      </w:r>
    </w:p>
    <w:p w:rsidR="00467C8B" w:rsidRPr="002857C5" w:rsidRDefault="00467C8B" w:rsidP="00467C8B">
      <w:pPr>
        <w:tabs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57C5">
        <w:rPr>
          <w:rFonts w:ascii="Times New Roman" w:eastAsia="Calibri" w:hAnsi="Times New Roman" w:cs="Times New Roman"/>
          <w:sz w:val="24"/>
          <w:szCs w:val="24"/>
        </w:rPr>
        <w:t>Протокол №6 от 28.08.2023г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Туровская</w:t>
      </w:r>
      <w:proofErr w:type="spellEnd"/>
    </w:p>
    <w:p w:rsidR="00467C8B" w:rsidRPr="002857C5" w:rsidRDefault="00467C8B" w:rsidP="00467C8B">
      <w:pPr>
        <w:tabs>
          <w:tab w:val="left" w:pos="5610"/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857C5">
        <w:rPr>
          <w:rFonts w:ascii="Times New Roman" w:eastAsia="Calibri" w:hAnsi="Times New Roman" w:cs="Times New Roman"/>
          <w:sz w:val="24"/>
          <w:szCs w:val="24"/>
        </w:rPr>
        <w:t>Приказ № 60 от 28.08.2023г</w:t>
      </w:r>
    </w:p>
    <w:p w:rsidR="00467C8B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C8B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C8B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C8B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57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РАБОЧАЯ ПРОГРАММА</w:t>
      </w:r>
    </w:p>
    <w:p w:rsidR="00467C8B" w:rsidRPr="002857C5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7C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ДЛЯ </w:t>
      </w:r>
      <w:proofErr w:type="gramStart"/>
      <w:r w:rsidRPr="002857C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467C8B" w:rsidRPr="002857C5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7C5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</w:t>
      </w:r>
    </w:p>
    <w:p w:rsidR="00467C8B" w:rsidRPr="002857C5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7C5">
        <w:rPr>
          <w:rFonts w:ascii="Times New Roman" w:eastAsia="Calibri" w:hAnsi="Times New Roman" w:cs="Times New Roman"/>
          <w:sz w:val="28"/>
          <w:szCs w:val="28"/>
        </w:rPr>
        <w:t>(Вариант 7.2.)</w:t>
      </w:r>
    </w:p>
    <w:p w:rsidR="00467C8B" w:rsidRPr="002857C5" w:rsidRDefault="00467C8B" w:rsidP="00467C8B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C8B" w:rsidRPr="008D6248" w:rsidRDefault="00BB5314" w:rsidP="00467C8B">
      <w:pPr>
        <w:pStyle w:val="31"/>
        <w:ind w:left="0" w:right="0" w:firstLine="0"/>
        <w:jc w:val="center"/>
      </w:pPr>
      <w:r>
        <w:t>Окружающий мир</w:t>
      </w:r>
    </w:p>
    <w:p w:rsidR="00467C8B" w:rsidRDefault="00467C8B" w:rsidP="00467C8B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Pr="002857C5" w:rsidRDefault="00467C8B" w:rsidP="00467C8B">
      <w:pPr>
        <w:rPr>
          <w:rFonts w:ascii="Times New Roman" w:eastAsia="Calibri" w:hAnsi="Times New Roman" w:cs="Times New Roman"/>
          <w:sz w:val="28"/>
          <w:szCs w:val="28"/>
        </w:rPr>
      </w:pPr>
    </w:p>
    <w:p w:rsidR="00467C8B" w:rsidRDefault="00467C8B" w:rsidP="00467C8B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C8B" w:rsidRPr="002857C5" w:rsidRDefault="00467C8B" w:rsidP="00467C8B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2023г</w:t>
      </w:r>
    </w:p>
    <w:p w:rsidR="00467C8B" w:rsidRPr="001A51BA" w:rsidRDefault="00467C8B" w:rsidP="00467C8B">
      <w:pPr>
        <w:pStyle w:val="1"/>
      </w:pPr>
      <w:bookmarkStart w:id="0" w:name="_Toc130734947"/>
      <w:r w:rsidRPr="001A51BA">
        <w:lastRenderedPageBreak/>
        <w:t xml:space="preserve">ПОЯСНИТЕЛЬНАЯ </w:t>
      </w:r>
      <w:r w:rsidRPr="00631A11">
        <w:t>ЗАПИСКА</w:t>
      </w:r>
      <w:bookmarkEnd w:id="0"/>
      <w:r w:rsidRPr="001A51BA">
        <w:t xml:space="preserve"> 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  <w:proofErr w:type="gramEnd"/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рекомендовано обучение по варианту программы 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 младшего школьного возраста и направлено на достижение следующих целей: 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обществе, учатся осмысливать причинно-следственные связи в окружающем мире. </w:t>
      </w: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Pr="00333F52">
        <w:rPr>
          <w:rFonts w:ascii="Times New Roman" w:hAnsi="Times New Roman" w:cs="Times New Roman"/>
          <w:sz w:val="28"/>
          <w:szCs w:val="28"/>
        </w:rPr>
        <w:t>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</w:t>
      </w:r>
      <w:r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начального образования. 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  <w:proofErr w:type="gramEnd"/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8B" w:rsidRPr="00913A61" w:rsidRDefault="00467C8B" w:rsidP="00467C8B">
      <w:pPr>
        <w:pStyle w:val="1"/>
      </w:pPr>
      <w:r>
        <w:rPr>
          <w:rFonts w:ascii="Times New Roman" w:hAnsi="Times New Roman" w:cs="Times New Roman"/>
        </w:rPr>
        <w:br w:type="page"/>
      </w:r>
      <w:bookmarkStart w:id="1" w:name="_Toc130734948"/>
      <w:r w:rsidRPr="00913A61">
        <w:lastRenderedPageBreak/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1"/>
    </w:p>
    <w:p w:rsidR="00467C8B" w:rsidRDefault="00467C8B" w:rsidP="00467C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7C8B" w:rsidRPr="00631A11" w:rsidRDefault="00467C8B" w:rsidP="00467C8B">
      <w:pPr>
        <w:pStyle w:val="2"/>
      </w:pPr>
      <w:bookmarkStart w:id="2" w:name="_Toc130734950"/>
      <w:r w:rsidRPr="00631A11">
        <w:t>Содержание обучения в 1 дополнительном классе</w:t>
      </w:r>
      <w:bookmarkEnd w:id="2"/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</w:t>
      </w:r>
      <w:r w:rsidRPr="00327281">
        <w:rPr>
          <w:rFonts w:ascii="Times New Roman" w:hAnsi="Times New Roman" w:cs="Times New Roman"/>
          <w:sz w:val="28"/>
          <w:szCs w:val="28"/>
        </w:rPr>
        <w:t xml:space="preserve">традиции 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праздники.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Адрес школы.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Классный, школьный коллектив. Друзья, взаимоотношения между ними; ценность дружбы, согласия, взаимной помощи. 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Семья. Моя семья в прошлом и настоящем. Имена и фамилии членов семьи, </w:t>
      </w:r>
      <w:r w:rsidRPr="00327281">
        <w:rPr>
          <w:rFonts w:ascii="Times New Roman" w:hAnsi="Times New Roman" w:cs="Times New Roman"/>
          <w:sz w:val="28"/>
          <w:szCs w:val="28"/>
        </w:rPr>
        <w:t xml:space="preserve">их профессии. </w:t>
      </w:r>
      <w:r w:rsidRPr="004E7E54">
        <w:rPr>
          <w:rFonts w:ascii="Times New Roman" w:hAnsi="Times New Roman" w:cs="Times New Roman"/>
          <w:sz w:val="28"/>
          <w:szCs w:val="28"/>
        </w:rPr>
        <w:t xml:space="preserve">Взаимоотношения и взаимопомощь в семье. Совместный труд и отдых. Домашний адрес. </w:t>
      </w:r>
    </w:p>
    <w:p w:rsidR="00467C8B" w:rsidRPr="003E22E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Народы России.</w:t>
      </w:r>
      <w:r w:rsidRPr="0032728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 xml:space="preserve">Первоначальные сведения о родном крае.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Название своего населённого пункта (города, села), региона.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Культурные объекты родного края. 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Ценность и красота рукотворного мира.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Правила поведения в социуме.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467C8B" w:rsidRPr="00327281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:rsidR="00467C8B" w:rsidRPr="00327281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81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Дикорастущие и культурные растения. </w:t>
      </w:r>
      <w:proofErr w:type="gramStart"/>
      <w:r w:rsidRPr="00327281">
        <w:rPr>
          <w:rFonts w:ascii="Times New Roman" w:hAnsi="Times New Roman" w:cs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27281">
        <w:rPr>
          <w:rFonts w:ascii="Times New Roman" w:hAnsi="Times New Roman" w:cs="Times New Roman"/>
          <w:sz w:val="28"/>
          <w:szCs w:val="28"/>
        </w:rPr>
        <w:t xml:space="preserve"> Комнатные </w:t>
      </w:r>
      <w:r w:rsidRPr="004E7E54">
        <w:rPr>
          <w:rFonts w:ascii="Times New Roman" w:hAnsi="Times New Roman" w:cs="Times New Roman"/>
          <w:sz w:val="28"/>
          <w:szCs w:val="28"/>
        </w:rPr>
        <w:t>растения, правила содержания и ухода.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Понимание необходимости соблюдения режима дня,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правил здорового питания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467C8B" w:rsidRPr="00523CC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 w:cs="Times New Roman"/>
          <w:sz w:val="28"/>
          <w:szCs w:val="28"/>
        </w:rPr>
        <w:t xml:space="preserve">1 дополнительном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познавательных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деятельности.</w:t>
      </w:r>
      <w:proofErr w:type="gramEnd"/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467C8B" w:rsidRPr="0090118E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</w:t>
      </w:r>
      <w:r w:rsidRPr="003D0D43">
        <w:rPr>
          <w:rFonts w:ascii="Times New Roman" w:hAnsi="Times New Roman" w:cs="Times New Roman"/>
          <w:sz w:val="28"/>
          <w:szCs w:val="28"/>
        </w:rPr>
        <w:t>таблицы</w:t>
      </w:r>
      <w:r w:rsidRPr="00785FDA">
        <w:rPr>
          <w:rFonts w:ascii="Times New Roman" w:hAnsi="Times New Roman" w:cs="Times New Roman"/>
          <w:sz w:val="28"/>
          <w:szCs w:val="28"/>
        </w:rPr>
        <w:t>; соотносить иллюстрацию явления (объекта, предмета) с его названием.</w:t>
      </w:r>
      <w:proofErr w:type="gramEnd"/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467C8B" w:rsidRPr="0090118E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DA">
        <w:rPr>
          <w:rFonts w:ascii="Times New Roman" w:hAnsi="Times New Roman" w:cs="Times New Roman"/>
          <w:sz w:val="28"/>
          <w:szCs w:val="28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</w:t>
      </w:r>
      <w:r w:rsidRPr="003D0D43">
        <w:rPr>
          <w:rFonts w:ascii="Times New Roman" w:hAnsi="Times New Roman" w:cs="Times New Roman"/>
          <w:sz w:val="28"/>
          <w:szCs w:val="28"/>
        </w:rPr>
        <w:t>названия своего населенного пункта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название страны, её столицы; 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воспроизводить наизусть слова гимна России; соотносить предметы декоративно-прикладного искусства с </w:t>
      </w:r>
      <w:r w:rsidRPr="0090118E">
        <w:rPr>
          <w:rFonts w:ascii="Times New Roman" w:hAnsi="Times New Roman" w:cs="Times New Roman"/>
          <w:sz w:val="28"/>
          <w:szCs w:val="28"/>
        </w:rPr>
        <w:t>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сравнивать с опорой на схему/алгоритм домашних и диких животных, объяснять, чем они различаются.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467C8B" w:rsidRPr="0090118E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сравнивать с помощью учителя и с опорой на план организацию </w:t>
      </w:r>
      <w:r w:rsidRPr="003D0D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оценивать выполнение правил безопасного поведения на дорогах и улицах другими детьми; </w:t>
      </w:r>
      <w:r w:rsidRPr="0090118E">
        <w:rPr>
          <w:rFonts w:ascii="Times New Roman" w:hAnsi="Times New Roman" w:cs="Times New Roman"/>
          <w:sz w:val="28"/>
          <w:szCs w:val="28"/>
        </w:rPr>
        <w:t xml:space="preserve">анализировать с помощью учителя предложенные ситуации: устанавливать нарушения режима дня,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организации учебной работы;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нарушения правил дорожного движения, правил пользования </w:t>
      </w:r>
      <w:proofErr w:type="spellStart"/>
      <w:r w:rsidRPr="0090118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0118E">
        <w:rPr>
          <w:rFonts w:ascii="Times New Roman" w:hAnsi="Times New Roman" w:cs="Times New Roman"/>
          <w:sz w:val="28"/>
          <w:szCs w:val="28"/>
        </w:rPr>
        <w:t>- и газовыми приборами.</w:t>
      </w:r>
    </w:p>
    <w:p w:rsidR="00467C8B" w:rsidRPr="00785FD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работу, определять нарушение правил взаимоотношений, при участии учителя устранять возникающие конфликты. </w:t>
      </w:r>
    </w:p>
    <w:p w:rsidR="00467C8B" w:rsidRDefault="00467C8B" w:rsidP="00467C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7C8B" w:rsidRPr="00913A61" w:rsidRDefault="00467C8B" w:rsidP="00467C8B">
      <w:pPr>
        <w:pStyle w:val="1"/>
      </w:pPr>
      <w:bookmarkStart w:id="3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НАЧАЛЬНОГО ОБЩЕГО ОБРАЗОВАНИЯ</w:t>
      </w:r>
      <w:bookmarkEnd w:id="3"/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C8B" w:rsidRPr="00631A11" w:rsidRDefault="00467C8B" w:rsidP="00467C8B">
      <w:pPr>
        <w:pStyle w:val="2"/>
      </w:pPr>
      <w:bookmarkStart w:id="4" w:name="_Toc130734955"/>
      <w:r w:rsidRPr="00631A11">
        <w:t>Личностные результаты</w:t>
      </w:r>
      <w:bookmarkEnd w:id="4"/>
      <w:r w:rsidRPr="00631A11">
        <w:t xml:space="preserve"> 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4E7E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4E7E54">
        <w:rPr>
          <w:rFonts w:ascii="Times New Roman" w:hAnsi="Times New Roman" w:cs="Times New Roman"/>
          <w:sz w:val="28"/>
          <w:szCs w:val="28"/>
        </w:rPr>
        <w:t xml:space="preserve">руководствоваться традиционными российскими </w:t>
      </w:r>
      <w:proofErr w:type="spellStart"/>
      <w:r w:rsidRPr="004E7E54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4E7E54">
        <w:rPr>
          <w:rFonts w:ascii="Times New Roman" w:hAnsi="Times New Roman" w:cs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lastRenderedPageBreak/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564D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D6C">
        <w:rPr>
          <w:rFonts w:ascii="Times New Roman" w:hAnsi="Times New Roman" w:cs="Times New Roman"/>
          <w:sz w:val="28"/>
          <w:szCs w:val="28"/>
        </w:rPr>
        <w:t xml:space="preserve"> ЗПР к изменяющимся условиям социальной и природной среды: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564D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D6C">
        <w:rPr>
          <w:rFonts w:ascii="Times New Roman" w:hAnsi="Times New Roman" w:cs="Times New Roman"/>
          <w:sz w:val="28"/>
          <w:szCs w:val="28"/>
        </w:rPr>
        <w:t>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 </w:t>
      </w:r>
      <w:proofErr w:type="gramStart"/>
      <w:r w:rsidRPr="00564D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4D6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467C8B" w:rsidRPr="00564D6C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4E7E54">
        <w:rPr>
          <w:rFonts w:ascii="Times New Roman" w:hAnsi="Times New Roman" w:cs="Times New Roman"/>
          <w:sz w:val="28"/>
          <w:szCs w:val="28"/>
        </w:rPr>
        <w:t xml:space="preserve">будут сформированы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8B" w:rsidRPr="00631A11" w:rsidRDefault="00467C8B" w:rsidP="00467C8B">
      <w:pPr>
        <w:pStyle w:val="2"/>
      </w:pPr>
      <w:bookmarkStart w:id="5" w:name="_Toc130734956"/>
      <w:proofErr w:type="spellStart"/>
      <w:r w:rsidRPr="00631A11">
        <w:t>Метапредметные</w:t>
      </w:r>
      <w:proofErr w:type="spellEnd"/>
      <w:r w:rsidRPr="00631A11">
        <w:t xml:space="preserve"> результаты</w:t>
      </w:r>
      <w:bookmarkEnd w:id="5"/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:rsidR="00467C8B" w:rsidRPr="0090118E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 по наводящим вопросам;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>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67C8B" w:rsidRPr="0090118E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 по наводящим вопросам.</w:t>
      </w:r>
      <w:proofErr w:type="gramEnd"/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18E">
        <w:rPr>
          <w:rFonts w:ascii="Times New Roman" w:hAnsi="Times New Roman" w:cs="Times New Roman"/>
          <w:sz w:val="28"/>
          <w:szCs w:val="28"/>
        </w:rPr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>» (с помощью учителя); создавать текстовую, виде</w:t>
      </w:r>
      <w:proofErr w:type="gramStart"/>
      <w:r w:rsidRPr="004E7E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 с помощью взрослых.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467C8B" w:rsidRPr="0090118E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lastRenderedPageBreak/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>на доступном уровне;</w:t>
      </w:r>
      <w:proofErr w:type="gramEnd"/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18E">
        <w:rPr>
          <w:rFonts w:ascii="Times New Roman" w:hAnsi="Times New Roman" w:cs="Times New Roman"/>
          <w:sz w:val="28"/>
          <w:szCs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 с помощью взрослых.</w:t>
      </w:r>
      <w:proofErr w:type="gramEnd"/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 по опорному плану.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</w:t>
      </w:r>
      <w:proofErr w:type="gramStart"/>
      <w:r w:rsidRPr="004E7E54">
        <w:rPr>
          <w:rFonts w:ascii="Times New Roman" w:hAnsi="Times New Roman" w:cs="Times New Roman"/>
          <w:sz w:val="28"/>
          <w:szCs w:val="28"/>
        </w:rPr>
        <w:t>самоконтроля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и самооценки как части регулятивных универсальных учебных действий:</w:t>
      </w:r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  <w:proofErr w:type="gramEnd"/>
    </w:p>
    <w:p w:rsidR="00467C8B" w:rsidRPr="004E7E54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У обучающегося будут сформированы следующие умения совместной деятельности:</w:t>
      </w:r>
    </w:p>
    <w:p w:rsid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 по наводящим вопросам; участвовать в коллективной деятельности п</w:t>
      </w:r>
      <w:r w:rsidRPr="004E7E54">
        <w:rPr>
          <w:rFonts w:ascii="Times New Roman" w:hAnsi="Times New Roman" w:cs="Times New Roman"/>
          <w:sz w:val="28"/>
          <w:szCs w:val="28"/>
        </w:rPr>
        <w:t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4E7E54">
        <w:rPr>
          <w:rFonts w:ascii="Times New Roman" w:hAnsi="Times New Roman" w:cs="Times New Roman"/>
          <w:sz w:val="28"/>
          <w:szCs w:val="28"/>
        </w:rPr>
        <w:t xml:space="preserve">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при необходимости обращаясь с помощи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8B" w:rsidRPr="00631A11" w:rsidRDefault="00467C8B" w:rsidP="00467C8B">
      <w:pPr>
        <w:pStyle w:val="3"/>
      </w:pPr>
      <w:bookmarkStart w:id="6" w:name="_Toc130734959"/>
      <w:r w:rsidRPr="00631A11">
        <w:t>1 дополнительный класс</w:t>
      </w:r>
      <w:bookmarkEnd w:id="6"/>
    </w:p>
    <w:p w:rsidR="00467C8B" w:rsidRPr="00026467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К концу обучения в 1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026467">
        <w:rPr>
          <w:rFonts w:ascii="Times New Roman" w:hAnsi="Times New Roman" w:cs="Times New Roman"/>
          <w:sz w:val="28"/>
          <w:szCs w:val="28"/>
        </w:rPr>
        <w:t xml:space="preserve">классе </w:t>
      </w:r>
      <w:proofErr w:type="gramStart"/>
      <w:r w:rsidRPr="000264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2646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467C8B" w:rsidRPr="0098095A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называть себя </w:t>
      </w:r>
      <w:r w:rsidRPr="00F40FF4">
        <w:rPr>
          <w:rFonts w:ascii="Times New Roman" w:hAnsi="Times New Roman" w:cs="Times New Roman"/>
          <w:sz w:val="28"/>
          <w:szCs w:val="28"/>
        </w:rPr>
        <w:t xml:space="preserve">и членов своей семьи </w:t>
      </w:r>
      <w:r w:rsidRPr="0090091F">
        <w:rPr>
          <w:rFonts w:ascii="Times New Roman" w:hAnsi="Times New Roman" w:cs="Times New Roman"/>
          <w:sz w:val="28"/>
          <w:szCs w:val="28"/>
        </w:rPr>
        <w:t>по фамилии, имени, отчеств</w:t>
      </w:r>
      <w:r w:rsidRPr="00F40FF4">
        <w:rPr>
          <w:rFonts w:ascii="Times New Roman" w:hAnsi="Times New Roman" w:cs="Times New Roman"/>
          <w:sz w:val="28"/>
          <w:szCs w:val="28"/>
        </w:rPr>
        <w:t xml:space="preserve">у, профессии членов своей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семьи, домашний адрес и адрес своей школы;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</w:t>
      </w:r>
      <w:proofErr w:type="gramStart"/>
      <w:r w:rsidRPr="00F50A86">
        <w:rPr>
          <w:rFonts w:ascii="Times New Roman" w:hAnsi="Times New Roman" w:cs="Times New Roman"/>
          <w:sz w:val="28"/>
          <w:szCs w:val="28"/>
        </w:rPr>
        <w:t>приводить с помощью учителя примеры культурных объектов родного края, школьных традиций и праздников, традиций и цен</w:t>
      </w:r>
      <w:r>
        <w:rPr>
          <w:rFonts w:ascii="Times New Roman" w:hAnsi="Times New Roman" w:cs="Times New Roman"/>
          <w:sz w:val="28"/>
          <w:szCs w:val="28"/>
        </w:rPr>
        <w:t>ностей своей семьи, профессий;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знать  группы животных (насекомые, рыбы, птицы, звери);</w:t>
      </w:r>
      <w:proofErr w:type="gramEnd"/>
      <w:r w:rsidRPr="00F50A86">
        <w:rPr>
          <w:rFonts w:ascii="Times New Roman" w:hAnsi="Times New Roman" w:cs="Times New Roman"/>
          <w:sz w:val="28"/>
          <w:szCs w:val="28"/>
        </w:rPr>
        <w:t xml:space="preserve"> описывать на основе опорных схем/слов наиболее распространённые в родном крае дикорастущие и культурные растения, диких и домашних животных, сезонные явления в разные времена </w:t>
      </w:r>
      <w:r w:rsidRPr="00F50A86">
        <w:rPr>
          <w:rFonts w:ascii="Times New Roman" w:hAnsi="Times New Roman" w:cs="Times New Roman"/>
          <w:sz w:val="28"/>
          <w:szCs w:val="28"/>
        </w:rPr>
        <w:lastRenderedPageBreak/>
        <w:t xml:space="preserve">года; деревья, кустарники, травы; основные группы животных (насекомые, рыбы, птицы, звери); выделять их наиболее существенные </w:t>
      </w:r>
      <w:proofErr w:type="gramStart"/>
      <w:r w:rsidRPr="00F50A86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F50A86">
        <w:rPr>
          <w:rFonts w:ascii="Times New Roman" w:hAnsi="Times New Roman" w:cs="Times New Roman"/>
          <w:sz w:val="28"/>
          <w:szCs w:val="28"/>
        </w:rPr>
        <w:t xml:space="preserve"> применяя опорные слова, используя алгоритм;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 температуру воздуха</w:t>
      </w:r>
      <w:proofErr w:type="gramStart"/>
      <w:r w:rsidRPr="00F50A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0A86">
        <w:rPr>
          <w:rFonts w:ascii="Times New Roman" w:hAnsi="Times New Roman" w:cs="Times New Roman"/>
          <w:sz w:val="28"/>
          <w:szCs w:val="28"/>
        </w:rPr>
        <w:t xml:space="preserve">  и опыты под руководством учителя (используя наглядный алгоритм последовательности действий); </w:t>
      </w:r>
      <w:proofErr w:type="gramStart"/>
      <w:r w:rsidRPr="00F50A86">
        <w:rPr>
          <w:rFonts w:ascii="Times New Roman" w:hAnsi="Times New Roman" w:cs="Times New Roman"/>
          <w:sz w:val="28"/>
          <w:szCs w:val="28"/>
        </w:rPr>
        <w:t>давать оценку на примитивном уровне ситуациям, раскрывающим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соблюдать правила личной гигиены;</w:t>
      </w:r>
      <w:proofErr w:type="gramEnd"/>
      <w:r w:rsidRPr="00F50A86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безопасного поведения пешехода;  соблюдать </w:t>
      </w:r>
      <w:r w:rsidRPr="00026467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природе; </w:t>
      </w:r>
      <w:r w:rsidRPr="0098095A">
        <w:rPr>
          <w:rFonts w:ascii="Times New Roman" w:hAnsi="Times New Roman" w:cs="Times New Roman"/>
          <w:sz w:val="28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467C8B" w:rsidRPr="00467C8B" w:rsidRDefault="00467C8B" w:rsidP="0046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7C8B" w:rsidRPr="00467C8B" w:rsidSect="00BC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371"/>
        <w:tblW w:w="0" w:type="auto"/>
        <w:tblLook w:val="04A0"/>
      </w:tblPr>
      <w:tblGrid>
        <w:gridCol w:w="553"/>
        <w:gridCol w:w="2917"/>
        <w:gridCol w:w="4597"/>
        <w:gridCol w:w="5981"/>
      </w:tblGrid>
      <w:tr w:rsidR="00467C8B" w:rsidTr="00467C8B">
        <w:trPr>
          <w:trHeight w:val="595"/>
        </w:trPr>
        <w:tc>
          <w:tcPr>
            <w:tcW w:w="562" w:type="dxa"/>
          </w:tcPr>
          <w:p w:rsidR="00467C8B" w:rsidRPr="001C0801" w:rsidRDefault="00467C8B" w:rsidP="00467C8B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</w:tcPr>
          <w:p w:rsidR="00467C8B" w:rsidRPr="001C0801" w:rsidRDefault="00467C8B" w:rsidP="00467C8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:rsidR="00467C8B" w:rsidRPr="001C0801" w:rsidRDefault="00467C8B" w:rsidP="0046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</w:tcPr>
          <w:p w:rsidR="00467C8B" w:rsidRPr="001C0801" w:rsidRDefault="00467C8B" w:rsidP="0046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67C8B" w:rsidTr="00467C8B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:rsidR="00467C8B" w:rsidRDefault="00467C8B" w:rsidP="00467C8B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:rsidR="00467C8B" w:rsidRPr="00C67455" w:rsidRDefault="00467C8B" w:rsidP="00467C8B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Экскурсия по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ситуаций по теме, например, «Правила поведения в классе и в школе». Обсуждение ситуаций о небезопасном поведении в школе. </w:t>
            </w:r>
            <w:proofErr w:type="gramStart"/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Рассматривании</w:t>
            </w:r>
            <w:proofErr w:type="gramEnd"/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по теме «Одноклассники».  Беседа по теме, например, «Как содержать рабочее место в порядке». Игра «Кто быстрее правильно приготовит рабочее место». Составление памятки «Правила обращения с опасными школьными принадлежностями». </w:t>
            </w:r>
          </w:p>
        </w:tc>
      </w:tr>
      <w:tr w:rsidR="00467C8B" w:rsidTr="00467C8B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467C8B" w:rsidRPr="001C0801" w:rsidRDefault="00467C8B" w:rsidP="00467C8B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Россия. Москва — столица России. Народы России.</w:t>
            </w:r>
          </w:p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Название своего населённого пункта (города, села), региона. </w:t>
            </w:r>
            <w:r w:rsidRPr="00B23AD3">
              <w:rPr>
                <w:i/>
                <w:iCs/>
                <w:sz w:val="20"/>
                <w:szCs w:val="20"/>
              </w:rPr>
              <w:t>Культурные объекты родного края.</w:t>
            </w:r>
            <w:r w:rsidRPr="001C0801">
              <w:rPr>
                <w:sz w:val="20"/>
                <w:szCs w:val="20"/>
              </w:rPr>
              <w:t xml:space="preserve"> Труд людей. </w:t>
            </w:r>
            <w:r w:rsidRPr="00B23AD3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467C8B" w:rsidRPr="001C0801" w:rsidRDefault="00467C8B" w:rsidP="00467C8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Просмотр и обсуждение иллюстраций</w:t>
            </w:r>
            <w:r w:rsidRPr="00F50A86">
              <w:rPr>
                <w:color w:val="FF0000"/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и других материалов (по выбору) на темы «Москва — столица России», «Экскурсия по Москве».</w:t>
            </w:r>
          </w:p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целевые прогулки, просмотр иллюстраций, видеофрагментов и других материалов (по выбору) о родном крае, труде людей. Рассматривание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изделий народных промыслов родного края и народов России. Игра «Угадай промысел по описанию». </w:t>
            </w:r>
          </w:p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467C8B" w:rsidTr="00467C8B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467C8B" w:rsidRPr="001C0801" w:rsidRDefault="00467C8B" w:rsidP="00467C8B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95" w:type="dxa"/>
          </w:tcPr>
          <w:p w:rsidR="00467C8B" w:rsidRPr="00F50A86" w:rsidRDefault="00467C8B" w:rsidP="00467C8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Работа с иллюстративным материалом: рассматривание фото, репродукций на тему «</w:t>
            </w:r>
            <w:r w:rsidRPr="00F50A86">
              <w:rPr>
                <w:sz w:val="20"/>
                <w:szCs w:val="20"/>
              </w:rPr>
              <w:t xml:space="preserve">Семья». Беседа с детьми о профессиях родителей. Дидактическая игра «Угадай профессию». </w:t>
            </w:r>
          </w:p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467C8B" w:rsidTr="00467C8B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:rsidR="00467C8B" w:rsidRDefault="00467C8B" w:rsidP="00467C8B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:rsidR="00467C8B" w:rsidRPr="00C67455" w:rsidRDefault="00467C8B" w:rsidP="00467C8B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Неживая и живая природа. Погода и термометр. Наблюдение за погодой своего края. </w:t>
            </w:r>
          </w:p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467C8B" w:rsidRPr="001C0801" w:rsidRDefault="00467C8B" w:rsidP="00467C8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Учебный диалог по теме, например, «Почему люди должны оберегать и охранять природу». </w:t>
            </w:r>
            <w:r>
              <w:rPr>
                <w:sz w:val="20"/>
                <w:szCs w:val="20"/>
              </w:rPr>
              <w:t>Рассматривание иллюстраций и о</w:t>
            </w:r>
            <w:r w:rsidRPr="001C0801">
              <w:rPr>
                <w:sz w:val="20"/>
                <w:szCs w:val="20"/>
              </w:rPr>
              <w:t xml:space="preserve">бсуждение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</w:t>
            </w:r>
            <w:r w:rsidRPr="00F50A86">
              <w:rPr>
                <w:sz w:val="20"/>
                <w:szCs w:val="20"/>
              </w:rPr>
              <w:t>температуру воды».</w:t>
            </w:r>
          </w:p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материалом: «Живая и неживая природа». Дидактическая игра «Живое/неживое».</w:t>
            </w:r>
          </w:p>
        </w:tc>
      </w:tr>
      <w:tr w:rsidR="00467C8B" w:rsidTr="00467C8B">
        <w:trPr>
          <w:trHeight w:val="2353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467C8B" w:rsidRPr="001C0801" w:rsidRDefault="00467C8B" w:rsidP="00467C8B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Комнатные растения, правила содержания и ухода.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дикорастущие и культурные растения?».  Дидактическая игра «</w:t>
            </w:r>
            <w:proofErr w:type="gramStart"/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Дикорастущее</w:t>
            </w:r>
            <w:proofErr w:type="gramEnd"/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/культурное». Знакомство с гербарием. Обучение определению на гербарии частей растения. Практическая работа «Составление гербария». 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«Правильно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ухажива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за растениями уголка природы».</w:t>
            </w:r>
          </w:p>
        </w:tc>
      </w:tr>
      <w:tr w:rsidR="00467C8B" w:rsidTr="00467C8B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:rsidR="00467C8B" w:rsidRPr="001C0801" w:rsidRDefault="00467C8B" w:rsidP="00467C8B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467C8B" w:rsidRPr="001C0801" w:rsidRDefault="00467C8B" w:rsidP="00467C8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Игра-соревнование по теме, например, «Кто больше назовёт насекомых (птиц, зверей…)».</w:t>
            </w:r>
          </w:p>
          <w:p w:rsidR="00467C8B" w:rsidRPr="001C0801" w:rsidRDefault="00467C8B" w:rsidP="00467C8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</w:tr>
      <w:tr w:rsidR="00467C8B" w:rsidTr="00467C8B">
        <w:trPr>
          <w:trHeight w:val="3426"/>
        </w:trPr>
        <w:tc>
          <w:tcPr>
            <w:tcW w:w="562" w:type="dxa"/>
          </w:tcPr>
          <w:p w:rsidR="00467C8B" w:rsidRPr="001C0801" w:rsidRDefault="00467C8B" w:rsidP="00467C8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67C8B" w:rsidRDefault="00467C8B" w:rsidP="00467C8B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67C8B" w:rsidRPr="001C0801" w:rsidRDefault="00467C8B" w:rsidP="00467C8B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467C8B" w:rsidRPr="001C0801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здорового питания и личной гигиены. Правила безопасности в быту: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</w:p>
          <w:p w:rsidR="00467C8B" w:rsidRPr="001C0801" w:rsidRDefault="00467C8B" w:rsidP="00467C8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:rsidR="00467C8B" w:rsidRPr="00B23AD3" w:rsidRDefault="00467C8B" w:rsidP="00467C8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</w:t>
            </w:r>
            <w:proofErr w:type="gramStart"/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телекоммуникационную сеть «Интернет».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Практическая работа по составлению режима дня. Рассказ учителя: «Что такое правильное питание». Практическая работа «Составление коллажа «Полезная еда для школьника». Повторение правил пользования газовой и электроплитой». Рассматривание иллюстративного материала «Правильные действия по вызову экстренных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467C8B" w:rsidTr="00467C8B">
        <w:tc>
          <w:tcPr>
            <w:tcW w:w="14312" w:type="dxa"/>
            <w:gridSpan w:val="4"/>
          </w:tcPr>
          <w:p w:rsidR="00467C8B" w:rsidRPr="001C0801" w:rsidRDefault="00467C8B" w:rsidP="0046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467C8B" w:rsidRDefault="00467C8B"/>
    <w:p w:rsidR="00467C8B" w:rsidRDefault="00467C8B"/>
    <w:p w:rsidR="00467C8B" w:rsidRDefault="00467C8B" w:rsidP="00467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67C8B" w:rsidRDefault="00467C8B" w:rsidP="00467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BB5314" w:rsidRDefault="00BB5314" w:rsidP="00467C8B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824"/>
        <w:gridCol w:w="2213"/>
        <w:gridCol w:w="2252"/>
      </w:tblGrid>
      <w:tr w:rsidR="00BB5314" w:rsidTr="00BB5314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314" w:rsidRDefault="00BB5314" w:rsidP="00A8361C">
            <w:pPr>
              <w:spacing w:after="0"/>
              <w:ind w:left="135"/>
            </w:pP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314" w:rsidRDefault="00BB5314" w:rsidP="00A8361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314" w:rsidRDefault="00BB5314" w:rsidP="00A83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314" w:rsidRDefault="00BB5314" w:rsidP="00A8361C"/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314" w:rsidRDefault="00BB5314" w:rsidP="00A8361C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314" w:rsidRDefault="00BB5314" w:rsidP="00A8361C">
            <w:pPr>
              <w:spacing w:after="0"/>
              <w:ind w:left="135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 w:rsidRPr="0097610A"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97610A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97610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D8399A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</w:t>
            </w:r>
            <w:r w:rsidRPr="00D839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D8399A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BB5314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D8399A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</w:p>
        </w:tc>
      </w:tr>
      <w:tr w:rsidR="00BB5314" w:rsidTr="00A83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314" w:rsidRPr="00D8399A" w:rsidRDefault="00BB5314" w:rsidP="00A8361C">
            <w:pPr>
              <w:spacing w:after="0"/>
              <w:ind w:left="135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 w:rsidRPr="00D839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B5314" w:rsidRDefault="00BB5314" w:rsidP="00A8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BB5314" w:rsidRDefault="00BB5314" w:rsidP="00BB5314"/>
    <w:p w:rsidR="00BB5314" w:rsidRDefault="00BB5314" w:rsidP="00BB5314"/>
    <w:p w:rsidR="00467C8B" w:rsidRPr="00BB5314" w:rsidRDefault="00467C8B" w:rsidP="00BB5314">
      <w:pPr>
        <w:sectPr w:rsidR="00467C8B" w:rsidRPr="00BB53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C8B" w:rsidRDefault="00467C8B"/>
    <w:p w:rsidR="00467C8B" w:rsidRDefault="00467C8B"/>
    <w:p w:rsidR="00467C8B" w:rsidRDefault="00467C8B"/>
    <w:p w:rsidR="00467C8B" w:rsidRDefault="00467C8B"/>
    <w:p w:rsidR="00467C8B" w:rsidRDefault="00467C8B"/>
    <w:p w:rsidR="00467C8B" w:rsidRDefault="00467C8B"/>
    <w:p w:rsidR="00467C8B" w:rsidRDefault="00467C8B"/>
    <w:sectPr w:rsidR="00467C8B" w:rsidSect="00467C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8B"/>
    <w:rsid w:val="0008029A"/>
    <w:rsid w:val="00467C8B"/>
    <w:rsid w:val="00BB5314"/>
    <w:rsid w:val="00BC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8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67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C8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8B"/>
    <w:rPr>
      <w:rFonts w:ascii="Times New Roman" w:eastAsiaTheme="majorEastAsia" w:hAnsi="Times New Roman" w:cstheme="majorBidi"/>
      <w:b/>
      <w:sz w:val="28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67C8B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6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467C8B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46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5182</Words>
  <Characters>29538</Characters>
  <Application>Microsoft Office Word</Application>
  <DocSecurity>0</DocSecurity>
  <Lines>246</Lines>
  <Paragraphs>69</Paragraphs>
  <ScaleCrop>false</ScaleCrop>
  <Company/>
  <LinksUpToDate>false</LinksUpToDate>
  <CharactersWithSpaces>34651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2024-02-14T17:36:00Z</dcterms:created>
  <dcterms:modified xsi:type="dcterms:W3CDTF">2024-02-14T17:46:00Z</dcterms:modified>
</cp:coreProperties>
</file>